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094" w:rsidRDefault="00710094" w:rsidP="00B91176">
      <w:pPr>
        <w:pBdr>
          <w:bottom w:val="single" w:sz="4" w:space="1" w:color="auto"/>
        </w:pBdr>
        <w:tabs>
          <w:tab w:val="left" w:pos="8370"/>
        </w:tabs>
        <w:rPr>
          <w:rFonts w:ascii="Arial" w:eastAsia="MS Mincho" w:hAnsi="Arial"/>
          <w:b/>
          <w:lang w:val="de-DE"/>
        </w:rPr>
      </w:pPr>
    </w:p>
    <w:p w:rsidR="00B91176" w:rsidRPr="00B91176" w:rsidRDefault="006D124B" w:rsidP="006D124B">
      <w:pPr>
        <w:pBdr>
          <w:bottom w:val="single" w:sz="4" w:space="1" w:color="auto"/>
        </w:pBdr>
        <w:tabs>
          <w:tab w:val="left" w:pos="8280"/>
        </w:tabs>
        <w:jc w:val="both"/>
        <w:rPr>
          <w:rFonts w:ascii="Arial" w:eastAsia="MS Mincho" w:hAnsi="Arial"/>
          <w:b/>
          <w:lang w:val="de-DE"/>
        </w:rPr>
      </w:pPr>
      <w:r w:rsidRPr="006D124B">
        <w:rPr>
          <w:rFonts w:ascii="Arial" w:eastAsia="MS Mincho" w:hAnsi="Arial"/>
          <w:b/>
          <w:lang w:val="de-DE"/>
        </w:rPr>
        <w:t>3GPP TSG RAN WG1 Meeting #86bis</w:t>
      </w:r>
      <w:r>
        <w:rPr>
          <w:rFonts w:ascii="Arial" w:eastAsia="MS Mincho" w:hAnsi="Arial"/>
          <w:b/>
          <w:lang w:val="de-DE"/>
        </w:rPr>
        <w:tab/>
      </w:r>
      <w:r w:rsidR="00B91176" w:rsidRPr="00710094">
        <w:rPr>
          <w:rFonts w:ascii="Arial" w:eastAsia="MS Mincho" w:hAnsi="Arial"/>
          <w:b/>
          <w:lang w:val="de-DE"/>
        </w:rPr>
        <w:t>R1-</w:t>
      </w:r>
      <w:r w:rsidRPr="006D124B">
        <w:rPr>
          <w:rFonts w:ascii="Arial" w:eastAsia="MS Mincho" w:hAnsi="Arial"/>
          <w:b/>
          <w:lang w:val="de-DE"/>
        </w:rPr>
        <w:t>1608871</w:t>
      </w:r>
    </w:p>
    <w:p w:rsidR="00B91176" w:rsidRPr="00B91176" w:rsidRDefault="006D124B" w:rsidP="00B91176">
      <w:pPr>
        <w:pBdr>
          <w:bottom w:val="single" w:sz="4" w:space="1" w:color="auto"/>
        </w:pBdr>
        <w:tabs>
          <w:tab w:val="left" w:pos="2552"/>
        </w:tabs>
        <w:rPr>
          <w:rFonts w:ascii="Arial" w:eastAsia="MS Mincho" w:hAnsi="Arial"/>
          <w:b/>
          <w:lang w:val="de-DE"/>
        </w:rPr>
      </w:pPr>
      <w:r w:rsidRPr="006D124B">
        <w:rPr>
          <w:rFonts w:ascii="Arial" w:eastAsia="MS Mincho" w:hAnsi="Arial"/>
          <w:b/>
          <w:lang w:val="de-DE"/>
        </w:rPr>
        <w:t>Lisbon, Portugal, 10th-14th October 2016</w:t>
      </w:r>
    </w:p>
    <w:p w:rsidR="0083498E" w:rsidRDefault="0083498E" w:rsidP="00673FCC">
      <w:pPr>
        <w:pBdr>
          <w:bottom w:val="single" w:sz="4" w:space="1" w:color="auto"/>
        </w:pBdr>
        <w:tabs>
          <w:tab w:val="left" w:pos="1440"/>
        </w:tabs>
        <w:spacing w:after="40"/>
        <w:rPr>
          <w:rFonts w:ascii="Arial" w:eastAsia="MS Mincho" w:hAnsi="Arial"/>
          <w:b/>
          <w:lang w:val="de-DE"/>
        </w:rPr>
      </w:pPr>
    </w:p>
    <w:p w:rsidR="00B91176" w:rsidRPr="00B91176" w:rsidRDefault="00B91176" w:rsidP="00673FCC">
      <w:pPr>
        <w:pBdr>
          <w:bottom w:val="single" w:sz="4" w:space="1" w:color="auto"/>
        </w:pBdr>
        <w:tabs>
          <w:tab w:val="left" w:pos="1440"/>
        </w:tabs>
        <w:spacing w:after="40"/>
        <w:rPr>
          <w:rFonts w:ascii="Arial" w:eastAsia="MS Mincho" w:hAnsi="Arial"/>
          <w:b/>
          <w:lang w:val="de-DE"/>
        </w:rPr>
      </w:pPr>
      <w:r w:rsidRPr="00B91176">
        <w:rPr>
          <w:rFonts w:ascii="Arial" w:eastAsia="MS Mincho" w:hAnsi="Arial"/>
          <w:b/>
          <w:lang w:val="de-DE"/>
        </w:rPr>
        <w:t>Source:</w:t>
      </w:r>
      <w:r w:rsidR="005A3773">
        <w:rPr>
          <w:rFonts w:ascii="Arial" w:eastAsia="MS Mincho" w:hAnsi="Arial"/>
          <w:b/>
          <w:lang w:val="de-DE"/>
        </w:rPr>
        <w:t xml:space="preserve"> </w:t>
      </w:r>
      <w:r w:rsidR="00021240">
        <w:rPr>
          <w:rFonts w:ascii="Arial" w:eastAsia="MS Mincho" w:hAnsi="Arial"/>
          <w:b/>
          <w:lang w:val="de-DE"/>
        </w:rPr>
        <w:tab/>
      </w:r>
      <w:r w:rsidRPr="00B91176">
        <w:rPr>
          <w:rFonts w:ascii="Arial" w:eastAsia="MS Mincho" w:hAnsi="Arial"/>
          <w:b/>
          <w:lang w:val="de-DE"/>
        </w:rPr>
        <w:t>Ericsson</w:t>
      </w:r>
    </w:p>
    <w:p w:rsidR="00B91176" w:rsidRPr="00B91176" w:rsidRDefault="00B91176" w:rsidP="00673FCC">
      <w:pPr>
        <w:pBdr>
          <w:bottom w:val="single" w:sz="4" w:space="1" w:color="auto"/>
        </w:pBdr>
        <w:tabs>
          <w:tab w:val="left" w:pos="1440"/>
        </w:tabs>
        <w:spacing w:after="40"/>
        <w:rPr>
          <w:rFonts w:ascii="Arial" w:eastAsia="MS Mincho" w:hAnsi="Arial"/>
          <w:b/>
          <w:lang w:val="de-DE"/>
        </w:rPr>
      </w:pPr>
      <w:r>
        <w:rPr>
          <w:rFonts w:ascii="Arial" w:eastAsia="MS Mincho" w:hAnsi="Arial"/>
          <w:b/>
          <w:lang w:val="de-DE"/>
        </w:rPr>
        <w:t>Title:</w:t>
      </w:r>
      <w:r w:rsidR="00021240">
        <w:rPr>
          <w:rFonts w:ascii="Arial" w:eastAsia="MS Mincho" w:hAnsi="Arial"/>
          <w:b/>
          <w:lang w:val="de-DE"/>
        </w:rPr>
        <w:tab/>
      </w:r>
      <w:r w:rsidR="006D124B" w:rsidRPr="006D124B">
        <w:rPr>
          <w:rFonts w:ascii="Arial" w:eastAsia="MS Mincho" w:hAnsi="Arial"/>
          <w:b/>
          <w:lang w:val="de-DE"/>
        </w:rPr>
        <w:t>On TBCC Generator Polynomials</w:t>
      </w:r>
    </w:p>
    <w:p w:rsidR="00B91176" w:rsidRPr="00B91176" w:rsidRDefault="00B91176" w:rsidP="00673FCC">
      <w:pPr>
        <w:pBdr>
          <w:bottom w:val="single" w:sz="4" w:space="1" w:color="auto"/>
        </w:pBdr>
        <w:tabs>
          <w:tab w:val="left" w:pos="1440"/>
        </w:tabs>
        <w:spacing w:after="40"/>
        <w:rPr>
          <w:rFonts w:ascii="Arial" w:eastAsia="MS Mincho" w:hAnsi="Arial"/>
          <w:b/>
          <w:lang w:val="de-DE"/>
        </w:rPr>
      </w:pPr>
      <w:r>
        <w:rPr>
          <w:rFonts w:ascii="Arial" w:eastAsia="MS Mincho" w:hAnsi="Arial"/>
          <w:b/>
          <w:lang w:val="de-DE"/>
        </w:rPr>
        <w:t>Agenda Item:</w:t>
      </w:r>
      <w:r w:rsidR="00021240">
        <w:rPr>
          <w:rFonts w:ascii="Arial" w:eastAsia="MS Mincho" w:hAnsi="Arial"/>
          <w:b/>
          <w:lang w:val="de-DE"/>
        </w:rPr>
        <w:tab/>
      </w:r>
      <w:r w:rsidR="0083498E" w:rsidRPr="0083498E">
        <w:rPr>
          <w:rFonts w:ascii="Arial" w:eastAsia="MS Mincho" w:hAnsi="Arial"/>
          <w:b/>
          <w:lang w:val="de-DE"/>
        </w:rPr>
        <w:t>8.1.</w:t>
      </w:r>
      <w:r w:rsidR="006D124B">
        <w:rPr>
          <w:rFonts w:ascii="Arial" w:eastAsia="MS Mincho" w:hAnsi="Arial"/>
          <w:b/>
          <w:lang w:val="de-DE"/>
        </w:rPr>
        <w:t>3</w:t>
      </w:r>
      <w:r w:rsidR="0083498E" w:rsidRPr="0083498E">
        <w:rPr>
          <w:rFonts w:ascii="Arial" w:eastAsia="MS Mincho" w:hAnsi="Arial"/>
          <w:b/>
          <w:lang w:val="de-DE"/>
        </w:rPr>
        <w:t>.1</w:t>
      </w:r>
    </w:p>
    <w:p w:rsidR="00795DB8" w:rsidRDefault="00B91176" w:rsidP="00673FCC">
      <w:pPr>
        <w:pBdr>
          <w:bottom w:val="single" w:sz="4" w:space="1" w:color="auto"/>
        </w:pBdr>
        <w:tabs>
          <w:tab w:val="left" w:pos="1440"/>
        </w:tabs>
        <w:spacing w:after="40"/>
        <w:rPr>
          <w:rFonts w:ascii="Arial" w:eastAsia="MS Mincho" w:hAnsi="Arial"/>
          <w:b/>
          <w:lang w:val="de-DE"/>
        </w:rPr>
      </w:pPr>
      <w:r w:rsidRPr="00B91176">
        <w:rPr>
          <w:rFonts w:ascii="Arial" w:eastAsia="MS Mincho" w:hAnsi="Arial"/>
          <w:b/>
          <w:lang w:val="de-DE"/>
        </w:rPr>
        <w:t>Document for:</w:t>
      </w:r>
      <w:r w:rsidR="005A3773">
        <w:rPr>
          <w:rFonts w:ascii="Arial" w:eastAsia="MS Mincho" w:hAnsi="Arial"/>
          <w:b/>
          <w:lang w:val="de-DE"/>
        </w:rPr>
        <w:t xml:space="preserve"> </w:t>
      </w:r>
      <w:r w:rsidR="00021240">
        <w:rPr>
          <w:rFonts w:ascii="Arial" w:eastAsia="MS Mincho" w:hAnsi="Arial"/>
          <w:b/>
          <w:lang w:val="de-DE"/>
        </w:rPr>
        <w:tab/>
      </w:r>
      <w:r w:rsidRPr="00B91176">
        <w:rPr>
          <w:rFonts w:ascii="Arial" w:eastAsia="MS Mincho" w:hAnsi="Arial"/>
          <w:b/>
          <w:lang w:val="de-DE"/>
        </w:rPr>
        <w:t>Discussion and Decision</w:t>
      </w:r>
    </w:p>
    <w:p w:rsidR="004E3F86" w:rsidRDefault="00AF1102" w:rsidP="00A60380">
      <w:pPr>
        <w:pStyle w:val="Heading1"/>
      </w:pPr>
      <w:r w:rsidRPr="003178F4">
        <w:t>Introduction</w:t>
      </w:r>
    </w:p>
    <w:p w:rsidR="00094B93" w:rsidRDefault="00094B93" w:rsidP="00037A33">
      <w:pPr>
        <w:pStyle w:val="BodyText"/>
      </w:pPr>
    </w:p>
    <w:p w:rsidR="000560F4" w:rsidRDefault="00CD2849" w:rsidP="00037A33">
      <w:pPr>
        <w:pStyle w:val="BodyText"/>
      </w:pPr>
      <w:r>
        <w:t xml:space="preserve">In this document, </w:t>
      </w:r>
      <w:r w:rsidR="003B4A59">
        <w:t xml:space="preserve">we </w:t>
      </w:r>
      <w:r w:rsidR="00712DE9">
        <w:t xml:space="preserve">investigate the performance of the TBCC generator polynomials proposed in [3]. In [3] the distance spectrum of the proposed </w:t>
      </w:r>
      <w:r w:rsidR="003B4A59">
        <w:t xml:space="preserve">TBCC </w:t>
      </w:r>
      <w:r w:rsidR="00712DE9">
        <w:t xml:space="preserve">polynomials were analyzed in comparison to the UMTS polynomials. In this contribution, simulation study is carried out to compare the two sets of TBCC polynomials. </w:t>
      </w:r>
    </w:p>
    <w:p w:rsidR="00712DE9" w:rsidRDefault="00712DE9" w:rsidP="00037A33">
      <w:pPr>
        <w:pStyle w:val="BodyText"/>
      </w:pPr>
      <w:r>
        <w:t>The simulation is performed according to the TBCC control channel simulation assumptions (see Annex 1). Further, it is assumed that 16 CRC bits are always added before encoding.</w:t>
      </w:r>
    </w:p>
    <w:p w:rsidR="003B4A59" w:rsidRDefault="003B4A59" w:rsidP="00037A33">
      <w:pPr>
        <w:pStyle w:val="BodyText"/>
      </w:pPr>
    </w:p>
    <w:p w:rsidR="006C020E" w:rsidRDefault="006C020E" w:rsidP="006C020E">
      <w:pPr>
        <w:pStyle w:val="Heading1"/>
        <w:rPr>
          <w:rFonts w:ascii="Arial" w:hAnsi="Arial"/>
          <w:lang w:val="de-DE"/>
        </w:rPr>
      </w:pPr>
      <w:r>
        <w:rPr>
          <w:rFonts w:ascii="Arial" w:hAnsi="Arial"/>
          <w:lang w:val="de-DE"/>
        </w:rPr>
        <w:t>Convolutional codes defined for UMTS</w:t>
      </w:r>
    </w:p>
    <w:p w:rsidR="006C020E" w:rsidRDefault="00AE343E" w:rsidP="00037A33">
      <w:pPr>
        <w:pStyle w:val="BodyText"/>
        <w:rPr>
          <w:lang w:val="de-DE"/>
        </w:rPr>
      </w:pPr>
      <w:r>
        <w:rPr>
          <w:lang w:val="de-DE"/>
        </w:rPr>
        <w:t>As described in TS 25.212, rate ½ and rate 1/3 convolutional codes are defined, with constraint length 9.</w:t>
      </w:r>
      <w:r w:rsidR="00B55ED8">
        <w:rPr>
          <w:lang w:val="de-DE"/>
        </w:rPr>
        <w:t xml:space="preserve"> Hence these polynomials provide another option for defining 256-state convolutional codes. </w:t>
      </w:r>
      <w:r>
        <w:rPr>
          <w:lang w:val="de-DE"/>
        </w:rPr>
        <w:t xml:space="preserve"> </w:t>
      </w:r>
    </w:p>
    <w:p w:rsidR="00540EDF" w:rsidRPr="006C020E" w:rsidRDefault="00540EDF" w:rsidP="00037A33">
      <w:pPr>
        <w:pStyle w:val="BodyText"/>
        <w:rPr>
          <w:lang w:val="de-DE"/>
        </w:rPr>
      </w:pPr>
    </w:p>
    <w:p w:rsidR="006C020E" w:rsidRDefault="006C020E" w:rsidP="006C020E">
      <w:pPr>
        <w:pStyle w:val="TH"/>
      </w:pPr>
      <w:r>
        <w:rPr>
          <w:noProof/>
          <w:lang w:val="en-US" w:eastAsia="zh-TW"/>
        </w:rPr>
        <w:drawing>
          <wp:inline distT="0" distB="0" distL="0" distR="0" wp14:anchorId="445E4A1D" wp14:editId="704E0C94">
            <wp:extent cx="6116320" cy="3277870"/>
            <wp:effectExtent l="0" t="0" r="0" b="0"/>
            <wp:docPr id="2068" name="Picture 2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6320" cy="3277870"/>
                    </a:xfrm>
                    <a:prstGeom prst="rect">
                      <a:avLst/>
                    </a:prstGeom>
                    <a:noFill/>
                    <a:ln>
                      <a:noFill/>
                    </a:ln>
                  </pic:spPr>
                </pic:pic>
              </a:graphicData>
            </a:graphic>
          </wp:inline>
        </w:drawing>
      </w:r>
    </w:p>
    <w:p w:rsidR="00AE343E" w:rsidRPr="00AE343E" w:rsidRDefault="00AE343E" w:rsidP="00AE343E">
      <w:pPr>
        <w:pStyle w:val="BodyText"/>
        <w:jc w:val="center"/>
        <w:rPr>
          <w:szCs w:val="16"/>
        </w:rPr>
      </w:pPr>
      <w:r w:rsidRPr="00AE343E">
        <w:rPr>
          <w:szCs w:val="16"/>
        </w:rPr>
        <w:t xml:space="preserve">Figure </w:t>
      </w:r>
      <w:r w:rsidRPr="00AE343E">
        <w:rPr>
          <w:szCs w:val="16"/>
        </w:rPr>
        <w:fldChar w:fldCharType="begin"/>
      </w:r>
      <w:r w:rsidRPr="00AE343E">
        <w:rPr>
          <w:szCs w:val="16"/>
        </w:rPr>
        <w:instrText xml:space="preserve"> SEQ Figure \* ARABIC </w:instrText>
      </w:r>
      <w:r w:rsidRPr="00AE343E">
        <w:rPr>
          <w:szCs w:val="16"/>
        </w:rPr>
        <w:fldChar w:fldCharType="separate"/>
      </w:r>
      <w:r w:rsidR="00AA1483">
        <w:rPr>
          <w:noProof/>
          <w:szCs w:val="16"/>
        </w:rPr>
        <w:t>1</w:t>
      </w:r>
      <w:r w:rsidRPr="00AE343E">
        <w:rPr>
          <w:szCs w:val="16"/>
        </w:rPr>
        <w:fldChar w:fldCharType="end"/>
      </w:r>
      <w:r w:rsidRPr="00AE343E">
        <w:rPr>
          <w:szCs w:val="16"/>
        </w:rPr>
        <w:t xml:space="preserve">. </w:t>
      </w:r>
      <w:r>
        <w:rPr>
          <w:szCs w:val="16"/>
        </w:rPr>
        <w:t>UMTS r</w:t>
      </w:r>
      <w:r>
        <w:t>ate 1/2 and rate 1/3 convolutional codes</w:t>
      </w:r>
      <w:r w:rsidRPr="00AE343E">
        <w:rPr>
          <w:szCs w:val="16"/>
        </w:rPr>
        <w:t xml:space="preserve">. </w:t>
      </w:r>
    </w:p>
    <w:p w:rsidR="006C020E" w:rsidRDefault="006C020E" w:rsidP="00037A33">
      <w:pPr>
        <w:pStyle w:val="BodyText"/>
      </w:pPr>
    </w:p>
    <w:p w:rsidR="000560F4" w:rsidRDefault="006C020E" w:rsidP="00A32509">
      <w:pPr>
        <w:pStyle w:val="Heading1"/>
        <w:rPr>
          <w:rFonts w:ascii="Arial" w:hAnsi="Arial"/>
          <w:lang w:val="de-DE"/>
        </w:rPr>
      </w:pPr>
      <w:r>
        <w:rPr>
          <w:rFonts w:ascii="Arial" w:hAnsi="Arial"/>
          <w:lang w:val="de-DE"/>
        </w:rPr>
        <w:t>Performance comparison with UMTS Polynomial</w:t>
      </w:r>
      <w:r w:rsidR="007C10CC">
        <w:rPr>
          <w:rFonts w:ascii="Arial" w:hAnsi="Arial"/>
          <w:lang w:val="de-DE"/>
        </w:rPr>
        <w:t>s</w:t>
      </w:r>
    </w:p>
    <w:p w:rsidR="00B55ED8" w:rsidRDefault="00B55ED8" w:rsidP="000560F4">
      <w:pPr>
        <w:pStyle w:val="BodyText"/>
        <w:rPr>
          <w:lang w:val="de-DE"/>
        </w:rPr>
      </w:pPr>
      <w:r>
        <w:rPr>
          <w:lang w:val="de-DE"/>
        </w:rPr>
        <w:t xml:space="preserve">In this section, BLER performance using 256-state polynomials proposed for NR [3] are simulated in comparison to the performance of 256-state polynomials in UMTS. </w:t>
      </w:r>
      <w:r w:rsidR="00BD166C">
        <w:rPr>
          <w:lang w:val="de-DE"/>
        </w:rPr>
        <w:t>The rate matching algorithm is according to the LTE rate matching procedure for tail-biting convolutional codes.</w:t>
      </w:r>
    </w:p>
    <w:p w:rsidR="00B55ED8" w:rsidRDefault="00B55ED8" w:rsidP="00B55ED8">
      <w:pPr>
        <w:pStyle w:val="BodyText"/>
        <w:numPr>
          <w:ilvl w:val="0"/>
          <w:numId w:val="42"/>
        </w:numPr>
        <w:rPr>
          <w:lang w:val="de-DE"/>
        </w:rPr>
      </w:pPr>
      <w:r>
        <w:rPr>
          <w:lang w:val="de-DE"/>
        </w:rPr>
        <w:lastRenderedPageBreak/>
        <w:t xml:space="preserve">The polynomials proposed for NR [3] are repeated in Annex 2 for easy reference. </w:t>
      </w:r>
      <w:r w:rsidR="00AE3957">
        <w:rPr>
          <w:lang w:val="de-DE"/>
        </w:rPr>
        <w:t>Only the 256-state polynomials are simulated in this contribution.</w:t>
      </w:r>
      <w:r w:rsidR="007C10CC">
        <w:rPr>
          <w:lang w:val="de-DE"/>
        </w:rPr>
        <w:t xml:space="preserve"> The lowest mother code rate assumed in the simulation is R</w:t>
      </w:r>
      <w:r w:rsidR="007C10CC" w:rsidRPr="007C10CC">
        <w:rPr>
          <w:vertAlign w:val="subscript"/>
          <w:lang w:val="de-DE"/>
        </w:rPr>
        <w:t>m</w:t>
      </w:r>
      <w:r w:rsidR="007C10CC">
        <w:rPr>
          <w:lang w:val="de-DE"/>
        </w:rPr>
        <w:t>=1/9. When a code rate lower than 1/9 is desired, repetition is applied to the R</w:t>
      </w:r>
      <w:r w:rsidR="007C10CC" w:rsidRPr="007C10CC">
        <w:rPr>
          <w:vertAlign w:val="subscript"/>
          <w:lang w:val="de-DE"/>
        </w:rPr>
        <w:t>m</w:t>
      </w:r>
      <w:r w:rsidR="007C10CC">
        <w:rPr>
          <w:lang w:val="de-DE"/>
        </w:rPr>
        <w:t>=1/9 code.</w:t>
      </w:r>
    </w:p>
    <w:p w:rsidR="000560F4" w:rsidRDefault="00B55ED8" w:rsidP="00B55ED8">
      <w:pPr>
        <w:pStyle w:val="BodyText"/>
        <w:numPr>
          <w:ilvl w:val="0"/>
          <w:numId w:val="42"/>
        </w:numPr>
        <w:rPr>
          <w:lang w:val="de-DE"/>
        </w:rPr>
      </w:pPr>
      <w:r>
        <w:rPr>
          <w:lang w:val="de-DE"/>
        </w:rPr>
        <w:t>Although the constraint-length 9 polynomials were run in tailed manner in UMTS, here they are run in tail-biting manner.</w:t>
      </w:r>
    </w:p>
    <w:p w:rsidR="00AE3957" w:rsidRDefault="00AE3957" w:rsidP="00AE3957">
      <w:pPr>
        <w:pStyle w:val="BodyText"/>
        <w:rPr>
          <w:lang w:val="de-DE"/>
        </w:rPr>
      </w:pPr>
      <w:r>
        <w:rPr>
          <w:lang w:val="de-DE"/>
        </w:rPr>
        <w:t xml:space="preserve">The simulation complies with the eMBB control channel simulation assumptions (see Annex 1). </w:t>
      </w:r>
    </w:p>
    <w:p w:rsidR="00AE3957" w:rsidRPr="00AE3957" w:rsidRDefault="00AE3957" w:rsidP="00AE3957">
      <w:pPr>
        <w:pStyle w:val="BodyText"/>
        <w:numPr>
          <w:ilvl w:val="0"/>
          <w:numId w:val="43"/>
        </w:numPr>
        <w:rPr>
          <w:lang w:val="de-DE"/>
        </w:rPr>
      </w:pPr>
      <w:r>
        <w:rPr>
          <w:lang w:val="de-DE"/>
        </w:rPr>
        <w:t xml:space="preserve">The information block size (without CRC) are: </w:t>
      </w:r>
      <w:r w:rsidRPr="00DC00B8">
        <w:rPr>
          <w:szCs w:val="16"/>
        </w:rPr>
        <w:t>K</w:t>
      </w:r>
      <w:r w:rsidRPr="00DC00B8">
        <w:rPr>
          <w:szCs w:val="16"/>
          <w:vertAlign w:val="subscript"/>
        </w:rPr>
        <w:t>info</w:t>
      </w:r>
      <w:r w:rsidRPr="00DC00B8">
        <w:rPr>
          <w:szCs w:val="16"/>
        </w:rPr>
        <w:t>=</w:t>
      </w:r>
      <w:r>
        <w:rPr>
          <w:szCs w:val="16"/>
        </w:rPr>
        <w:t xml:space="preserve"> {</w:t>
      </w:r>
      <w:r>
        <w:rPr>
          <w:lang w:eastAsia="ja-JP"/>
        </w:rPr>
        <w:t>8, 16, 32, 48, 64, 80, 120, 200</w:t>
      </w:r>
      <w:r>
        <w:rPr>
          <w:szCs w:val="16"/>
        </w:rPr>
        <w:t xml:space="preserve">} bits. </w:t>
      </w:r>
    </w:p>
    <w:p w:rsidR="00AE3957" w:rsidRPr="00AE3957" w:rsidRDefault="00AE3957" w:rsidP="00AE3957">
      <w:pPr>
        <w:pStyle w:val="BodyText"/>
        <w:numPr>
          <w:ilvl w:val="0"/>
          <w:numId w:val="43"/>
        </w:numPr>
        <w:rPr>
          <w:lang w:val="de-DE"/>
        </w:rPr>
      </w:pPr>
      <w:r>
        <w:rPr>
          <w:szCs w:val="16"/>
        </w:rPr>
        <w:t>The information code rates are R</w:t>
      </w:r>
      <w:r w:rsidRPr="00AE3957">
        <w:rPr>
          <w:szCs w:val="16"/>
          <w:vertAlign w:val="subscript"/>
        </w:rPr>
        <w:t>info</w:t>
      </w:r>
      <w:r>
        <w:rPr>
          <w:szCs w:val="16"/>
        </w:rPr>
        <w:t xml:space="preserve"> = {</w:t>
      </w:r>
      <w:r w:rsidR="002F1D7B">
        <w:rPr>
          <w:lang w:eastAsia="ja-JP"/>
        </w:rPr>
        <w:t>1/12, 1/6, 1/3, 1/2, 2/3</w:t>
      </w:r>
      <w:r>
        <w:rPr>
          <w:szCs w:val="16"/>
        </w:rPr>
        <w:t xml:space="preserve">}. </w:t>
      </w:r>
    </w:p>
    <w:p w:rsidR="00AE3957" w:rsidRPr="00AE3957" w:rsidRDefault="00AE3957" w:rsidP="00AE3957">
      <w:pPr>
        <w:pStyle w:val="BodyText"/>
        <w:numPr>
          <w:ilvl w:val="0"/>
          <w:numId w:val="43"/>
        </w:numPr>
        <w:rPr>
          <w:lang w:val="de-DE"/>
        </w:rPr>
      </w:pPr>
      <w:r>
        <w:rPr>
          <w:szCs w:val="16"/>
        </w:rPr>
        <w:t>The number of coded bits transmitted over the channel is N =</w:t>
      </w:r>
      <w:r w:rsidRPr="00AE3957">
        <w:rPr>
          <w:szCs w:val="16"/>
        </w:rPr>
        <w:t xml:space="preserve"> </w:t>
      </w:r>
      <w:r w:rsidRPr="00DC00B8">
        <w:rPr>
          <w:szCs w:val="16"/>
        </w:rPr>
        <w:t>K</w:t>
      </w:r>
      <w:r w:rsidRPr="00DC00B8">
        <w:rPr>
          <w:szCs w:val="16"/>
          <w:vertAlign w:val="subscript"/>
        </w:rPr>
        <w:t>info</w:t>
      </w:r>
      <w:r>
        <w:rPr>
          <w:szCs w:val="16"/>
        </w:rPr>
        <w:t xml:space="preserve"> /</w:t>
      </w:r>
      <w:r w:rsidRPr="00AE3957">
        <w:rPr>
          <w:szCs w:val="16"/>
        </w:rPr>
        <w:t xml:space="preserve"> </w:t>
      </w:r>
      <w:r>
        <w:rPr>
          <w:szCs w:val="16"/>
        </w:rPr>
        <w:t>R</w:t>
      </w:r>
      <w:r w:rsidRPr="00AE3957">
        <w:rPr>
          <w:szCs w:val="16"/>
          <w:vertAlign w:val="subscript"/>
        </w:rPr>
        <w:t>info</w:t>
      </w:r>
      <w:r>
        <w:rPr>
          <w:szCs w:val="16"/>
        </w:rPr>
        <w:t>;</w:t>
      </w:r>
    </w:p>
    <w:p w:rsidR="00AE3957" w:rsidRPr="00AE3957" w:rsidRDefault="00AE3957" w:rsidP="00AE3957">
      <w:pPr>
        <w:pStyle w:val="BodyText"/>
        <w:numPr>
          <w:ilvl w:val="0"/>
          <w:numId w:val="43"/>
        </w:numPr>
        <w:rPr>
          <w:lang w:val="de-DE"/>
        </w:rPr>
      </w:pPr>
      <w:r>
        <w:rPr>
          <w:szCs w:val="16"/>
          <w:lang w:val="de-DE"/>
        </w:rPr>
        <w:t>The input to TBCC has length K</w:t>
      </w:r>
      <w:r w:rsidRPr="00AE3957">
        <w:rPr>
          <w:szCs w:val="16"/>
          <w:vertAlign w:val="subscript"/>
          <w:lang w:val="de-DE"/>
        </w:rPr>
        <w:t>TBCC</w:t>
      </w:r>
      <w:r>
        <w:rPr>
          <w:szCs w:val="16"/>
          <w:lang w:val="de-DE"/>
        </w:rPr>
        <w:t xml:space="preserve"> = </w:t>
      </w:r>
      <w:r w:rsidRPr="00AE3957">
        <w:rPr>
          <w:szCs w:val="16"/>
        </w:rPr>
        <w:t xml:space="preserve"> </w:t>
      </w:r>
      <w:r w:rsidRPr="00DC00B8">
        <w:rPr>
          <w:szCs w:val="16"/>
        </w:rPr>
        <w:t>K</w:t>
      </w:r>
      <w:r w:rsidRPr="00DC00B8">
        <w:rPr>
          <w:szCs w:val="16"/>
          <w:vertAlign w:val="subscript"/>
        </w:rPr>
        <w:t>info</w:t>
      </w:r>
      <w:r w:rsidRPr="00DC00B8">
        <w:rPr>
          <w:szCs w:val="16"/>
        </w:rPr>
        <w:t>+16</w:t>
      </w:r>
      <w:r>
        <w:rPr>
          <w:szCs w:val="16"/>
        </w:rPr>
        <w:t xml:space="preserve"> (bits), assuming that 16 CRC bits are attached.</w:t>
      </w:r>
    </w:p>
    <w:p w:rsidR="00AE3957" w:rsidRDefault="00AE3957" w:rsidP="00AE3957">
      <w:pPr>
        <w:pStyle w:val="BodyText"/>
        <w:numPr>
          <w:ilvl w:val="0"/>
          <w:numId w:val="43"/>
        </w:numPr>
        <w:rPr>
          <w:lang w:val="de-DE"/>
        </w:rPr>
      </w:pPr>
      <w:r>
        <w:rPr>
          <w:szCs w:val="16"/>
          <w:lang w:val="de-DE"/>
        </w:rPr>
        <w:t>The code rate from the perspective of TBCC is: R</w:t>
      </w:r>
      <w:r w:rsidRPr="00AE3957">
        <w:rPr>
          <w:szCs w:val="16"/>
          <w:vertAlign w:val="subscript"/>
          <w:lang w:val="de-DE"/>
        </w:rPr>
        <w:t>TBCC</w:t>
      </w:r>
      <w:r>
        <w:rPr>
          <w:szCs w:val="16"/>
          <w:lang w:val="de-DE"/>
        </w:rPr>
        <w:t xml:space="preserve"> = </w:t>
      </w:r>
      <w:r w:rsidRPr="00AE3957">
        <w:rPr>
          <w:szCs w:val="16"/>
        </w:rPr>
        <w:t xml:space="preserve"> </w:t>
      </w:r>
      <w:r w:rsidRPr="00DC00B8">
        <w:rPr>
          <w:szCs w:val="16"/>
        </w:rPr>
        <w:t>K</w:t>
      </w:r>
      <w:r>
        <w:rPr>
          <w:szCs w:val="16"/>
          <w:vertAlign w:val="subscript"/>
        </w:rPr>
        <w:t>TBCC</w:t>
      </w:r>
      <w:r w:rsidRPr="00AE3957">
        <w:rPr>
          <w:szCs w:val="16"/>
        </w:rPr>
        <w:t>/</w:t>
      </w:r>
      <w:r>
        <w:rPr>
          <w:szCs w:val="16"/>
        </w:rPr>
        <w:t>N = (</w:t>
      </w:r>
      <w:r w:rsidRPr="00DC00B8">
        <w:rPr>
          <w:szCs w:val="16"/>
        </w:rPr>
        <w:t>K</w:t>
      </w:r>
      <w:r w:rsidRPr="00DC00B8">
        <w:rPr>
          <w:szCs w:val="16"/>
          <w:vertAlign w:val="subscript"/>
        </w:rPr>
        <w:t>info</w:t>
      </w:r>
      <w:r>
        <w:rPr>
          <w:szCs w:val="16"/>
        </w:rPr>
        <w:t xml:space="preserve"> + 16) / </w:t>
      </w:r>
      <w:r w:rsidRPr="00DC00B8">
        <w:rPr>
          <w:szCs w:val="16"/>
        </w:rPr>
        <w:t>K</w:t>
      </w:r>
      <w:r w:rsidRPr="00DC00B8">
        <w:rPr>
          <w:szCs w:val="16"/>
          <w:vertAlign w:val="subscript"/>
        </w:rPr>
        <w:t>info</w:t>
      </w:r>
      <w:r>
        <w:rPr>
          <w:szCs w:val="16"/>
          <w:vertAlign w:val="subscript"/>
        </w:rPr>
        <w:t xml:space="preserve"> </w:t>
      </w:r>
      <w:r>
        <w:rPr>
          <w:szCs w:val="16"/>
        </w:rPr>
        <w:sym w:font="Symbol" w:char="F0B4"/>
      </w:r>
      <w:r>
        <w:rPr>
          <w:szCs w:val="16"/>
        </w:rPr>
        <w:t xml:space="preserve"> R</w:t>
      </w:r>
      <w:r w:rsidRPr="00AE3957">
        <w:rPr>
          <w:szCs w:val="16"/>
          <w:vertAlign w:val="subscript"/>
        </w:rPr>
        <w:t>info</w:t>
      </w:r>
      <w:r>
        <w:rPr>
          <w:szCs w:val="16"/>
        </w:rPr>
        <w:t>;</w:t>
      </w:r>
    </w:p>
    <w:p w:rsidR="006C020E" w:rsidRDefault="00BD166C" w:rsidP="000560F4">
      <w:pPr>
        <w:pStyle w:val="BodyText"/>
        <w:rPr>
          <w:szCs w:val="16"/>
        </w:rPr>
      </w:pPr>
      <w:r>
        <w:rPr>
          <w:szCs w:val="16"/>
        </w:rPr>
        <w:t xml:space="preserve">The </w:t>
      </w:r>
      <w:r w:rsidR="00821DE3" w:rsidRPr="00DC00B8">
        <w:rPr>
          <w:szCs w:val="16"/>
        </w:rPr>
        <w:t xml:space="preserve">FER performance </w:t>
      </w:r>
      <w:r>
        <w:rPr>
          <w:szCs w:val="16"/>
        </w:rPr>
        <w:t xml:space="preserve">plots are shown in </w:t>
      </w:r>
      <w:r>
        <w:rPr>
          <w:szCs w:val="16"/>
        </w:rPr>
        <w:fldChar w:fldCharType="begin"/>
      </w:r>
      <w:r>
        <w:rPr>
          <w:szCs w:val="16"/>
        </w:rPr>
        <w:instrText xml:space="preserve"> REF _Ref463026766 </w:instrText>
      </w:r>
      <w:r>
        <w:rPr>
          <w:szCs w:val="16"/>
        </w:rPr>
        <w:fldChar w:fldCharType="separate"/>
      </w:r>
      <w:r w:rsidRPr="00821DE3">
        <w:rPr>
          <w:sz w:val="18"/>
          <w:szCs w:val="16"/>
        </w:rPr>
        <w:t xml:space="preserve">Figure </w:t>
      </w:r>
      <w:r>
        <w:rPr>
          <w:noProof/>
          <w:sz w:val="18"/>
          <w:szCs w:val="16"/>
        </w:rPr>
        <w:t>2</w:t>
      </w:r>
      <w:r>
        <w:rPr>
          <w:szCs w:val="16"/>
        </w:rPr>
        <w:fldChar w:fldCharType="end"/>
      </w:r>
      <w:r>
        <w:rPr>
          <w:szCs w:val="16"/>
        </w:rPr>
        <w:t xml:space="preserve">- </w:t>
      </w:r>
      <w:r>
        <w:rPr>
          <w:szCs w:val="16"/>
        </w:rPr>
        <w:fldChar w:fldCharType="begin"/>
      </w:r>
      <w:r>
        <w:rPr>
          <w:szCs w:val="16"/>
        </w:rPr>
        <w:instrText xml:space="preserve"> REF _Ref463026768 </w:instrText>
      </w:r>
      <w:r>
        <w:rPr>
          <w:szCs w:val="16"/>
        </w:rPr>
        <w:fldChar w:fldCharType="separate"/>
      </w:r>
      <w:r w:rsidRPr="00821DE3">
        <w:rPr>
          <w:sz w:val="18"/>
          <w:szCs w:val="16"/>
        </w:rPr>
        <w:t xml:space="preserve">Figure </w:t>
      </w:r>
      <w:r>
        <w:rPr>
          <w:noProof/>
          <w:sz w:val="18"/>
          <w:szCs w:val="16"/>
        </w:rPr>
        <w:t>9</w:t>
      </w:r>
      <w:r>
        <w:rPr>
          <w:szCs w:val="16"/>
        </w:rPr>
        <w:fldChar w:fldCharType="end"/>
      </w:r>
      <w:r>
        <w:rPr>
          <w:szCs w:val="16"/>
        </w:rPr>
        <w:t xml:space="preserve">. As can be observed from the simulation results, the proposed 256-state convolutional code polynomials achieve performance comparable or better than the polynomials in UMTS. </w:t>
      </w:r>
    </w:p>
    <w:p w:rsidR="00BD166C" w:rsidRPr="00491844" w:rsidRDefault="00BD166C" w:rsidP="000560F4">
      <w:pPr>
        <w:pStyle w:val="BodyText"/>
        <w:rPr>
          <w:lang w:val="de-DE"/>
        </w:rPr>
      </w:pPr>
      <w:r>
        <w:rPr>
          <w:szCs w:val="16"/>
        </w:rPr>
        <w:t xml:space="preserve">It is noted that the </w:t>
      </w:r>
      <w:r w:rsidR="00491844">
        <w:rPr>
          <w:szCs w:val="16"/>
        </w:rPr>
        <w:t xml:space="preserve">UMTS rate 1/3 generator polynomial is prone to catastrophic error, when used with the LTE </w:t>
      </w:r>
      <w:r>
        <w:rPr>
          <w:szCs w:val="16"/>
        </w:rPr>
        <w:t xml:space="preserve">rate matching </w:t>
      </w:r>
      <w:r w:rsidR="005E61ED">
        <w:rPr>
          <w:szCs w:val="16"/>
        </w:rPr>
        <w:t xml:space="preserve">algorithm. For the simulated </w:t>
      </w:r>
      <w:bookmarkStart w:id="0" w:name="_GoBack"/>
      <w:bookmarkEnd w:id="0"/>
      <w:r w:rsidR="00491844" w:rsidRPr="00DC00B8">
        <w:rPr>
          <w:szCs w:val="16"/>
        </w:rPr>
        <w:t>K</w:t>
      </w:r>
      <w:r w:rsidR="00491844">
        <w:rPr>
          <w:szCs w:val="16"/>
          <w:vertAlign w:val="subscript"/>
        </w:rPr>
        <w:t>TBCC</w:t>
      </w:r>
      <w:r w:rsidR="00491844">
        <w:rPr>
          <w:szCs w:val="16"/>
        </w:rPr>
        <w:t xml:space="preserve"> = {48, 96, 216} of R</w:t>
      </w:r>
      <w:r w:rsidR="00491844" w:rsidRPr="00AE3957">
        <w:rPr>
          <w:szCs w:val="16"/>
          <w:vertAlign w:val="subscript"/>
        </w:rPr>
        <w:t>info</w:t>
      </w:r>
      <w:r w:rsidR="00491844">
        <w:rPr>
          <w:szCs w:val="16"/>
        </w:rPr>
        <w:t xml:space="preserve"> = 2/3, catastrophic error was observed.</w:t>
      </w:r>
    </w:p>
    <w:p w:rsidR="008A59FE" w:rsidRDefault="008A59FE" w:rsidP="000560F4">
      <w:pPr>
        <w:pStyle w:val="BodyText"/>
        <w:rPr>
          <w:lang w:val="de-DE"/>
        </w:rPr>
      </w:pPr>
    </w:p>
    <w:p w:rsidR="007C10CC" w:rsidRDefault="007C10CC" w:rsidP="007C10CC">
      <w:pPr>
        <w:pStyle w:val="BodyText"/>
        <w:numPr>
          <w:ilvl w:val="0"/>
          <w:numId w:val="44"/>
        </w:numPr>
        <w:ind w:left="1710" w:hanging="1710"/>
        <w:rPr>
          <w:rFonts w:ascii="Arial" w:hAnsi="Arial" w:cs="Arial"/>
          <w:b/>
        </w:rPr>
      </w:pPr>
      <w:r>
        <w:rPr>
          <w:rFonts w:ascii="Arial" w:hAnsi="Arial" w:cs="Arial"/>
          <w:b/>
        </w:rPr>
        <w:t>TBCC generator polynomials [3] proposed for NR achieve comparable or better performance than those of UMTS polynomials.</w:t>
      </w:r>
    </w:p>
    <w:p w:rsidR="007C10CC" w:rsidRDefault="007C10CC" w:rsidP="000560F4">
      <w:pPr>
        <w:pStyle w:val="BodyText"/>
        <w:rPr>
          <w:lang w:val="en-GB"/>
        </w:rPr>
      </w:pPr>
    </w:p>
    <w:p w:rsidR="007C10CC" w:rsidRPr="007C10CC" w:rsidRDefault="007C10CC" w:rsidP="007C10CC">
      <w:pPr>
        <w:pStyle w:val="Proposal"/>
        <w:numPr>
          <w:ilvl w:val="0"/>
          <w:numId w:val="36"/>
        </w:numPr>
        <w:ind w:left="1710" w:hanging="1710"/>
      </w:pPr>
      <w:r w:rsidRPr="007C10CC">
        <w:rPr>
          <w:lang w:val="en-US"/>
        </w:rPr>
        <w:t>For control channel and data channel with short info block length, the LTE tail-biting convolutional code is enhanced by adopting constraint length-9 polynomials of [3]</w:t>
      </w:r>
      <w:r w:rsidRPr="007C10CC">
        <w:t>.</w:t>
      </w:r>
    </w:p>
    <w:p w:rsidR="007C10CC" w:rsidRPr="007C10CC" w:rsidRDefault="007C10CC" w:rsidP="000560F4">
      <w:pPr>
        <w:pStyle w:val="BodyText"/>
        <w:rPr>
          <w:lang w:val="en-GB"/>
        </w:rPr>
      </w:pPr>
    </w:p>
    <w:p w:rsidR="00ED400E" w:rsidRDefault="00150014" w:rsidP="00ED400E">
      <w:pPr>
        <w:pStyle w:val="BodyText"/>
        <w:jc w:val="center"/>
        <w:rPr>
          <w:lang w:val="de-DE"/>
        </w:rPr>
      </w:pPr>
      <w:r>
        <w:rPr>
          <w:noProof/>
          <w:lang w:eastAsia="zh-TW"/>
        </w:rPr>
        <w:drawing>
          <wp:inline distT="0" distB="0" distL="0" distR="0" wp14:anchorId="75FEF289" wp14:editId="50AB756B">
            <wp:extent cx="4974336" cy="3730752"/>
            <wp:effectExtent l="0" t="0" r="0" b="3175"/>
            <wp:docPr id="1" name="Picture 1" descr="C:\Users\eyufbla\Documents\MATLAB\chanCoding\simulation_code\TBCC\TBCC\CERQPSK_UMTS_withCRC\FER_NR_vs_UMTS_awgn_qpsk_tbccNoCRC_viterbi_k24.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yufbla\Documents\MATLAB\chanCoding\simulation_code\TBCC\TBCC\CERQPSK_UMTS_withCRC\FER_NR_vs_UMTS_awgn_qpsk_tbccNoCRC_viterbi_k24.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74336" cy="3730752"/>
                    </a:xfrm>
                    <a:prstGeom prst="rect">
                      <a:avLst/>
                    </a:prstGeom>
                    <a:noFill/>
                    <a:ln>
                      <a:noFill/>
                    </a:ln>
                  </pic:spPr>
                </pic:pic>
              </a:graphicData>
            </a:graphic>
          </wp:inline>
        </w:drawing>
      </w:r>
    </w:p>
    <w:p w:rsidR="00ED400E" w:rsidRPr="00821DE3" w:rsidRDefault="00ED400E" w:rsidP="00ED400E">
      <w:pPr>
        <w:pStyle w:val="BodyText"/>
        <w:jc w:val="center"/>
        <w:rPr>
          <w:sz w:val="18"/>
          <w:szCs w:val="16"/>
        </w:rPr>
      </w:pPr>
      <w:bookmarkStart w:id="1" w:name="_Ref463026766"/>
      <w:r w:rsidRPr="00821DE3">
        <w:rPr>
          <w:sz w:val="18"/>
          <w:szCs w:val="16"/>
        </w:rPr>
        <w:t xml:space="preserve">Figure </w:t>
      </w:r>
      <w:r w:rsidRPr="00821DE3">
        <w:rPr>
          <w:sz w:val="18"/>
          <w:szCs w:val="16"/>
        </w:rPr>
        <w:fldChar w:fldCharType="begin"/>
      </w:r>
      <w:r w:rsidRPr="00821DE3">
        <w:rPr>
          <w:sz w:val="18"/>
          <w:szCs w:val="16"/>
        </w:rPr>
        <w:instrText xml:space="preserve"> SEQ Figure \* ARABIC </w:instrText>
      </w:r>
      <w:r w:rsidRPr="00821DE3">
        <w:rPr>
          <w:sz w:val="18"/>
          <w:szCs w:val="16"/>
        </w:rPr>
        <w:fldChar w:fldCharType="separate"/>
      </w:r>
      <w:r w:rsidR="00AA1483">
        <w:rPr>
          <w:noProof/>
          <w:sz w:val="18"/>
          <w:szCs w:val="16"/>
        </w:rPr>
        <w:t>2</w:t>
      </w:r>
      <w:r w:rsidRPr="00821DE3">
        <w:rPr>
          <w:sz w:val="18"/>
          <w:szCs w:val="16"/>
        </w:rPr>
        <w:fldChar w:fldCharType="end"/>
      </w:r>
      <w:bookmarkEnd w:id="1"/>
      <w:r w:rsidRPr="00821DE3">
        <w:rPr>
          <w:sz w:val="18"/>
          <w:szCs w:val="16"/>
        </w:rPr>
        <w:t xml:space="preserve">. FER performance of </w:t>
      </w:r>
      <w:r w:rsidR="00DC00B8" w:rsidRPr="00821DE3">
        <w:rPr>
          <w:sz w:val="18"/>
          <w:szCs w:val="16"/>
        </w:rPr>
        <w:t>256-state</w:t>
      </w:r>
      <w:r w:rsidRPr="00821DE3">
        <w:rPr>
          <w:sz w:val="18"/>
          <w:szCs w:val="16"/>
        </w:rPr>
        <w:t xml:space="preserve"> TBCC. Info block size K</w:t>
      </w:r>
      <w:r w:rsidR="00DC00B8" w:rsidRPr="00821DE3">
        <w:rPr>
          <w:sz w:val="18"/>
          <w:szCs w:val="16"/>
          <w:vertAlign w:val="subscript"/>
        </w:rPr>
        <w:t>info</w:t>
      </w:r>
      <w:r w:rsidR="00DC00B8" w:rsidRPr="00821DE3">
        <w:rPr>
          <w:sz w:val="18"/>
          <w:szCs w:val="16"/>
        </w:rPr>
        <w:t>=8</w:t>
      </w:r>
      <w:r w:rsidRPr="00821DE3">
        <w:rPr>
          <w:sz w:val="18"/>
          <w:szCs w:val="16"/>
        </w:rPr>
        <w:t xml:space="preserve"> bits</w:t>
      </w:r>
      <w:r w:rsidR="00DC00B8" w:rsidRPr="00821DE3">
        <w:rPr>
          <w:sz w:val="18"/>
          <w:szCs w:val="16"/>
        </w:rPr>
        <w:t>, TBCC info block size = K</w:t>
      </w:r>
      <w:r w:rsidR="00DC00B8" w:rsidRPr="00821DE3">
        <w:rPr>
          <w:sz w:val="18"/>
          <w:szCs w:val="16"/>
          <w:vertAlign w:val="subscript"/>
        </w:rPr>
        <w:t>info</w:t>
      </w:r>
      <w:r w:rsidR="00DC00B8" w:rsidRPr="00821DE3">
        <w:rPr>
          <w:sz w:val="18"/>
          <w:szCs w:val="16"/>
        </w:rPr>
        <w:t>+16=24 bits</w:t>
      </w:r>
      <w:r w:rsidRPr="00821DE3">
        <w:rPr>
          <w:sz w:val="18"/>
          <w:szCs w:val="16"/>
        </w:rPr>
        <w:t xml:space="preserve">. </w:t>
      </w:r>
    </w:p>
    <w:p w:rsidR="00ED400E" w:rsidRDefault="00ED400E" w:rsidP="00ED400E">
      <w:pPr>
        <w:pStyle w:val="BodyText"/>
        <w:jc w:val="center"/>
        <w:rPr>
          <w:lang w:val="de-DE"/>
        </w:rPr>
      </w:pPr>
    </w:p>
    <w:p w:rsidR="00DC00B8" w:rsidRDefault="00150014" w:rsidP="00ED400E">
      <w:pPr>
        <w:pStyle w:val="BodyText"/>
        <w:jc w:val="center"/>
        <w:rPr>
          <w:lang w:val="de-DE"/>
        </w:rPr>
      </w:pPr>
      <w:r>
        <w:rPr>
          <w:noProof/>
          <w:lang w:eastAsia="zh-TW"/>
        </w:rPr>
        <w:drawing>
          <wp:inline distT="0" distB="0" distL="0" distR="0" wp14:anchorId="5CC46941" wp14:editId="7606C537">
            <wp:extent cx="4974336" cy="3730752"/>
            <wp:effectExtent l="0" t="0" r="0" b="3175"/>
            <wp:docPr id="2" name="Picture 2" descr="C:\Users\eyufbla\Documents\MATLAB\chanCoding\simulation_code\TBCC\TBCC\CERQPSK_UMTS_withCRC\FER_NR_vs_UMTS_awgn_qpsk_tbccNoCRC_viterbi_k3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yufbla\Documents\MATLAB\chanCoding\simulation_code\TBCC\TBCC\CERQPSK_UMTS_withCRC\FER_NR_vs_UMTS_awgn_qpsk_tbccNoCRC_viterbi_k32.b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74336" cy="3730752"/>
                    </a:xfrm>
                    <a:prstGeom prst="rect">
                      <a:avLst/>
                    </a:prstGeom>
                    <a:noFill/>
                    <a:ln>
                      <a:noFill/>
                    </a:ln>
                  </pic:spPr>
                </pic:pic>
              </a:graphicData>
            </a:graphic>
          </wp:inline>
        </w:drawing>
      </w:r>
    </w:p>
    <w:p w:rsidR="00821DE3" w:rsidRPr="00821DE3" w:rsidRDefault="00821DE3" w:rsidP="00821DE3">
      <w:pPr>
        <w:pStyle w:val="BodyText"/>
        <w:jc w:val="center"/>
        <w:rPr>
          <w:sz w:val="18"/>
          <w:szCs w:val="16"/>
        </w:rPr>
      </w:pPr>
      <w:r w:rsidRPr="00821DE3">
        <w:rPr>
          <w:sz w:val="18"/>
          <w:szCs w:val="16"/>
        </w:rPr>
        <w:t xml:space="preserve">Figure </w:t>
      </w:r>
      <w:r w:rsidRPr="00821DE3">
        <w:rPr>
          <w:sz w:val="18"/>
          <w:szCs w:val="16"/>
        </w:rPr>
        <w:fldChar w:fldCharType="begin"/>
      </w:r>
      <w:r w:rsidRPr="00821DE3">
        <w:rPr>
          <w:sz w:val="18"/>
          <w:szCs w:val="16"/>
        </w:rPr>
        <w:instrText xml:space="preserve"> SEQ Figure \* ARABIC </w:instrText>
      </w:r>
      <w:r w:rsidRPr="00821DE3">
        <w:rPr>
          <w:sz w:val="18"/>
          <w:szCs w:val="16"/>
        </w:rPr>
        <w:fldChar w:fldCharType="separate"/>
      </w:r>
      <w:r w:rsidR="00AA1483">
        <w:rPr>
          <w:noProof/>
          <w:sz w:val="18"/>
          <w:szCs w:val="16"/>
        </w:rPr>
        <w:t>3</w:t>
      </w:r>
      <w:r w:rsidRPr="00821DE3">
        <w:rPr>
          <w:sz w:val="18"/>
          <w:szCs w:val="16"/>
        </w:rPr>
        <w:fldChar w:fldCharType="end"/>
      </w:r>
      <w:r w:rsidRPr="00821DE3">
        <w:rPr>
          <w:sz w:val="18"/>
          <w:szCs w:val="16"/>
        </w:rPr>
        <w:t>. FER performance of 256-state TBCC. Info block size K</w:t>
      </w:r>
      <w:r w:rsidRPr="00821DE3">
        <w:rPr>
          <w:sz w:val="18"/>
          <w:szCs w:val="16"/>
          <w:vertAlign w:val="subscript"/>
        </w:rPr>
        <w:t>info</w:t>
      </w:r>
      <w:r w:rsidRPr="00821DE3">
        <w:rPr>
          <w:sz w:val="18"/>
          <w:szCs w:val="16"/>
        </w:rPr>
        <w:t>=</w:t>
      </w:r>
      <w:r>
        <w:rPr>
          <w:sz w:val="18"/>
          <w:szCs w:val="16"/>
        </w:rPr>
        <w:t>16</w:t>
      </w:r>
      <w:r w:rsidRPr="00821DE3">
        <w:rPr>
          <w:sz w:val="18"/>
          <w:szCs w:val="16"/>
        </w:rPr>
        <w:t xml:space="preserve"> bits, TBCC info block size = K</w:t>
      </w:r>
      <w:r w:rsidRPr="00821DE3">
        <w:rPr>
          <w:sz w:val="18"/>
          <w:szCs w:val="16"/>
          <w:vertAlign w:val="subscript"/>
        </w:rPr>
        <w:t>info</w:t>
      </w:r>
      <w:r w:rsidRPr="00821DE3">
        <w:rPr>
          <w:sz w:val="18"/>
          <w:szCs w:val="16"/>
        </w:rPr>
        <w:t>+16=</w:t>
      </w:r>
      <w:r>
        <w:rPr>
          <w:sz w:val="18"/>
          <w:szCs w:val="16"/>
        </w:rPr>
        <w:t>32</w:t>
      </w:r>
      <w:r w:rsidRPr="00821DE3">
        <w:rPr>
          <w:sz w:val="18"/>
          <w:szCs w:val="16"/>
        </w:rPr>
        <w:t xml:space="preserve"> bits. </w:t>
      </w:r>
    </w:p>
    <w:p w:rsidR="00DC00B8" w:rsidRDefault="00150014" w:rsidP="00ED400E">
      <w:pPr>
        <w:pStyle w:val="BodyText"/>
        <w:jc w:val="center"/>
        <w:rPr>
          <w:lang w:val="de-DE"/>
        </w:rPr>
      </w:pPr>
      <w:r>
        <w:rPr>
          <w:noProof/>
          <w:lang w:eastAsia="zh-TW"/>
        </w:rPr>
        <w:drawing>
          <wp:inline distT="0" distB="0" distL="0" distR="0" wp14:anchorId="7CC8D0AE" wp14:editId="3EFA8D3C">
            <wp:extent cx="4974336" cy="3730752"/>
            <wp:effectExtent l="0" t="0" r="0" b="3175"/>
            <wp:docPr id="3" name="Picture 3" descr="C:\Users\eyufbla\Documents\MATLAB\chanCoding\simulation_code\TBCC\TBCC\CERQPSK_UMTS_withCRC\FER_NR_vs_UMTS_awgn_qpsk_tbccNoCRC_viterbi_k48.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yufbla\Documents\MATLAB\chanCoding\simulation_code\TBCC\TBCC\CERQPSK_UMTS_withCRC\FER_NR_vs_UMTS_awgn_qpsk_tbccNoCRC_viterbi_k48.b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74336" cy="3730752"/>
                    </a:xfrm>
                    <a:prstGeom prst="rect">
                      <a:avLst/>
                    </a:prstGeom>
                    <a:noFill/>
                    <a:ln>
                      <a:noFill/>
                    </a:ln>
                  </pic:spPr>
                </pic:pic>
              </a:graphicData>
            </a:graphic>
          </wp:inline>
        </w:drawing>
      </w:r>
    </w:p>
    <w:p w:rsidR="00DC00B8" w:rsidRPr="00821DE3" w:rsidRDefault="00821DE3" w:rsidP="00821DE3">
      <w:pPr>
        <w:pStyle w:val="BodyText"/>
        <w:jc w:val="center"/>
        <w:rPr>
          <w:sz w:val="18"/>
          <w:szCs w:val="16"/>
        </w:rPr>
      </w:pPr>
      <w:r w:rsidRPr="00821DE3">
        <w:rPr>
          <w:sz w:val="18"/>
          <w:szCs w:val="16"/>
        </w:rPr>
        <w:t xml:space="preserve">Figure </w:t>
      </w:r>
      <w:r w:rsidRPr="00821DE3">
        <w:rPr>
          <w:sz w:val="18"/>
          <w:szCs w:val="16"/>
        </w:rPr>
        <w:fldChar w:fldCharType="begin"/>
      </w:r>
      <w:r w:rsidRPr="00821DE3">
        <w:rPr>
          <w:sz w:val="18"/>
          <w:szCs w:val="16"/>
        </w:rPr>
        <w:instrText xml:space="preserve"> SEQ Figure \* ARABIC </w:instrText>
      </w:r>
      <w:r w:rsidRPr="00821DE3">
        <w:rPr>
          <w:sz w:val="18"/>
          <w:szCs w:val="16"/>
        </w:rPr>
        <w:fldChar w:fldCharType="separate"/>
      </w:r>
      <w:r w:rsidR="00AA1483">
        <w:rPr>
          <w:noProof/>
          <w:sz w:val="18"/>
          <w:szCs w:val="16"/>
        </w:rPr>
        <w:t>4</w:t>
      </w:r>
      <w:r w:rsidRPr="00821DE3">
        <w:rPr>
          <w:sz w:val="18"/>
          <w:szCs w:val="16"/>
        </w:rPr>
        <w:fldChar w:fldCharType="end"/>
      </w:r>
      <w:r w:rsidRPr="00821DE3">
        <w:rPr>
          <w:sz w:val="18"/>
          <w:szCs w:val="16"/>
        </w:rPr>
        <w:t>. FER performance of 256-state TBCC. Info block size K</w:t>
      </w:r>
      <w:r w:rsidRPr="00821DE3">
        <w:rPr>
          <w:sz w:val="18"/>
          <w:szCs w:val="16"/>
          <w:vertAlign w:val="subscript"/>
        </w:rPr>
        <w:t>info</w:t>
      </w:r>
      <w:r w:rsidRPr="00821DE3">
        <w:rPr>
          <w:sz w:val="18"/>
          <w:szCs w:val="16"/>
        </w:rPr>
        <w:t>=</w:t>
      </w:r>
      <w:r>
        <w:rPr>
          <w:sz w:val="18"/>
          <w:szCs w:val="16"/>
        </w:rPr>
        <w:t>32</w:t>
      </w:r>
      <w:r w:rsidRPr="00821DE3">
        <w:rPr>
          <w:sz w:val="18"/>
          <w:szCs w:val="16"/>
        </w:rPr>
        <w:t xml:space="preserve"> bits, TBCC info block size = K</w:t>
      </w:r>
      <w:r w:rsidRPr="00821DE3">
        <w:rPr>
          <w:sz w:val="18"/>
          <w:szCs w:val="16"/>
          <w:vertAlign w:val="subscript"/>
        </w:rPr>
        <w:t>info</w:t>
      </w:r>
      <w:r w:rsidRPr="00821DE3">
        <w:rPr>
          <w:sz w:val="18"/>
          <w:szCs w:val="16"/>
        </w:rPr>
        <w:t>+16=</w:t>
      </w:r>
      <w:r>
        <w:rPr>
          <w:sz w:val="18"/>
          <w:szCs w:val="16"/>
        </w:rPr>
        <w:t>48</w:t>
      </w:r>
      <w:r w:rsidRPr="00821DE3">
        <w:rPr>
          <w:sz w:val="18"/>
          <w:szCs w:val="16"/>
        </w:rPr>
        <w:t xml:space="preserve"> bits. </w:t>
      </w:r>
    </w:p>
    <w:p w:rsidR="00DC00B8" w:rsidRDefault="00150014" w:rsidP="00ED400E">
      <w:pPr>
        <w:pStyle w:val="BodyText"/>
        <w:jc w:val="center"/>
        <w:rPr>
          <w:lang w:val="de-DE"/>
        </w:rPr>
      </w:pPr>
      <w:r>
        <w:rPr>
          <w:noProof/>
          <w:lang w:eastAsia="zh-TW"/>
        </w:rPr>
        <w:lastRenderedPageBreak/>
        <w:drawing>
          <wp:inline distT="0" distB="0" distL="0" distR="0" wp14:anchorId="2D091189" wp14:editId="4FF28D56">
            <wp:extent cx="4974336" cy="3730752"/>
            <wp:effectExtent l="0" t="0" r="0" b="3175"/>
            <wp:docPr id="4" name="Picture 4" descr="C:\Users\eyufbla\Documents\MATLAB\chanCoding\simulation_code\TBCC\TBCC\CERQPSK_UMTS_withCRC\FER_NR_vs_UMTS_awgn_qpsk_tbccNoCRC_viterbi_k64.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yufbla\Documents\MATLAB\chanCoding\simulation_code\TBCC\TBCC\CERQPSK_UMTS_withCRC\FER_NR_vs_UMTS_awgn_qpsk_tbccNoCRC_viterbi_k64.b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74336" cy="3730752"/>
                    </a:xfrm>
                    <a:prstGeom prst="rect">
                      <a:avLst/>
                    </a:prstGeom>
                    <a:noFill/>
                    <a:ln>
                      <a:noFill/>
                    </a:ln>
                  </pic:spPr>
                </pic:pic>
              </a:graphicData>
            </a:graphic>
          </wp:inline>
        </w:drawing>
      </w:r>
    </w:p>
    <w:p w:rsidR="00821DE3" w:rsidRPr="00821DE3" w:rsidRDefault="00821DE3" w:rsidP="00821DE3">
      <w:pPr>
        <w:pStyle w:val="BodyText"/>
        <w:jc w:val="center"/>
        <w:rPr>
          <w:sz w:val="18"/>
          <w:szCs w:val="16"/>
        </w:rPr>
      </w:pPr>
      <w:r w:rsidRPr="00821DE3">
        <w:rPr>
          <w:sz w:val="18"/>
          <w:szCs w:val="16"/>
        </w:rPr>
        <w:t xml:space="preserve">Figure </w:t>
      </w:r>
      <w:r w:rsidRPr="00821DE3">
        <w:rPr>
          <w:sz w:val="18"/>
          <w:szCs w:val="16"/>
        </w:rPr>
        <w:fldChar w:fldCharType="begin"/>
      </w:r>
      <w:r w:rsidRPr="00821DE3">
        <w:rPr>
          <w:sz w:val="18"/>
          <w:szCs w:val="16"/>
        </w:rPr>
        <w:instrText xml:space="preserve"> SEQ Figure \* ARABIC </w:instrText>
      </w:r>
      <w:r w:rsidRPr="00821DE3">
        <w:rPr>
          <w:sz w:val="18"/>
          <w:szCs w:val="16"/>
        </w:rPr>
        <w:fldChar w:fldCharType="separate"/>
      </w:r>
      <w:r w:rsidR="00AA1483">
        <w:rPr>
          <w:noProof/>
          <w:sz w:val="18"/>
          <w:szCs w:val="16"/>
        </w:rPr>
        <w:t>5</w:t>
      </w:r>
      <w:r w:rsidRPr="00821DE3">
        <w:rPr>
          <w:sz w:val="18"/>
          <w:szCs w:val="16"/>
        </w:rPr>
        <w:fldChar w:fldCharType="end"/>
      </w:r>
      <w:r w:rsidRPr="00821DE3">
        <w:rPr>
          <w:sz w:val="18"/>
          <w:szCs w:val="16"/>
        </w:rPr>
        <w:t>. FER performance of 256-state TBCC. Info block size K</w:t>
      </w:r>
      <w:r w:rsidRPr="00821DE3">
        <w:rPr>
          <w:sz w:val="18"/>
          <w:szCs w:val="16"/>
          <w:vertAlign w:val="subscript"/>
        </w:rPr>
        <w:t>info</w:t>
      </w:r>
      <w:r w:rsidRPr="00821DE3">
        <w:rPr>
          <w:sz w:val="18"/>
          <w:szCs w:val="16"/>
        </w:rPr>
        <w:t>=</w:t>
      </w:r>
      <w:r>
        <w:rPr>
          <w:sz w:val="18"/>
          <w:szCs w:val="16"/>
        </w:rPr>
        <w:t>4</w:t>
      </w:r>
      <w:r w:rsidRPr="00821DE3">
        <w:rPr>
          <w:sz w:val="18"/>
          <w:szCs w:val="16"/>
        </w:rPr>
        <w:t>8 bits, TBCC info block size = K</w:t>
      </w:r>
      <w:r w:rsidRPr="00821DE3">
        <w:rPr>
          <w:sz w:val="18"/>
          <w:szCs w:val="16"/>
          <w:vertAlign w:val="subscript"/>
        </w:rPr>
        <w:t>info</w:t>
      </w:r>
      <w:r w:rsidRPr="00821DE3">
        <w:rPr>
          <w:sz w:val="18"/>
          <w:szCs w:val="16"/>
        </w:rPr>
        <w:t>+16=</w:t>
      </w:r>
      <w:r>
        <w:rPr>
          <w:sz w:val="18"/>
          <w:szCs w:val="16"/>
        </w:rPr>
        <w:t>6</w:t>
      </w:r>
      <w:r w:rsidRPr="00821DE3">
        <w:rPr>
          <w:sz w:val="18"/>
          <w:szCs w:val="16"/>
        </w:rPr>
        <w:t xml:space="preserve">4 bits. </w:t>
      </w:r>
    </w:p>
    <w:p w:rsidR="00DC00B8" w:rsidRDefault="00150014" w:rsidP="00ED400E">
      <w:pPr>
        <w:pStyle w:val="BodyText"/>
        <w:jc w:val="center"/>
        <w:rPr>
          <w:lang w:val="de-DE"/>
        </w:rPr>
      </w:pPr>
      <w:r>
        <w:rPr>
          <w:noProof/>
          <w:lang w:eastAsia="zh-TW"/>
        </w:rPr>
        <w:drawing>
          <wp:inline distT="0" distB="0" distL="0" distR="0" wp14:anchorId="2724EA8B" wp14:editId="4E46A937">
            <wp:extent cx="4974336" cy="3730752"/>
            <wp:effectExtent l="0" t="0" r="0" b="3175"/>
            <wp:docPr id="5" name="Picture 5" descr="C:\Users\eyufbla\Documents\MATLAB\chanCoding\simulation_code\TBCC\TBCC\CERQPSK_UMTS_withCRC\FER_NR_vs_UMTS_awgn_qpsk_tbccNoCRC_viterbi_k8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eyufbla\Documents\MATLAB\chanCoding\simulation_code\TBCC\TBCC\CERQPSK_UMTS_withCRC\FER_NR_vs_UMTS_awgn_qpsk_tbccNoCRC_viterbi_k80.b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74336" cy="3730752"/>
                    </a:xfrm>
                    <a:prstGeom prst="rect">
                      <a:avLst/>
                    </a:prstGeom>
                    <a:noFill/>
                    <a:ln>
                      <a:noFill/>
                    </a:ln>
                  </pic:spPr>
                </pic:pic>
              </a:graphicData>
            </a:graphic>
          </wp:inline>
        </w:drawing>
      </w:r>
    </w:p>
    <w:p w:rsidR="00821DE3" w:rsidRPr="00821DE3" w:rsidRDefault="00821DE3" w:rsidP="00821DE3">
      <w:pPr>
        <w:pStyle w:val="BodyText"/>
        <w:jc w:val="center"/>
        <w:rPr>
          <w:sz w:val="18"/>
          <w:szCs w:val="16"/>
        </w:rPr>
      </w:pPr>
      <w:r w:rsidRPr="00821DE3">
        <w:rPr>
          <w:sz w:val="18"/>
          <w:szCs w:val="16"/>
        </w:rPr>
        <w:t xml:space="preserve">Figure </w:t>
      </w:r>
      <w:r w:rsidRPr="00821DE3">
        <w:rPr>
          <w:sz w:val="18"/>
          <w:szCs w:val="16"/>
        </w:rPr>
        <w:fldChar w:fldCharType="begin"/>
      </w:r>
      <w:r w:rsidRPr="00821DE3">
        <w:rPr>
          <w:sz w:val="18"/>
          <w:szCs w:val="16"/>
        </w:rPr>
        <w:instrText xml:space="preserve"> SEQ Figure \* ARABIC </w:instrText>
      </w:r>
      <w:r w:rsidRPr="00821DE3">
        <w:rPr>
          <w:sz w:val="18"/>
          <w:szCs w:val="16"/>
        </w:rPr>
        <w:fldChar w:fldCharType="separate"/>
      </w:r>
      <w:r w:rsidR="00AA1483">
        <w:rPr>
          <w:noProof/>
          <w:sz w:val="18"/>
          <w:szCs w:val="16"/>
        </w:rPr>
        <w:t>6</w:t>
      </w:r>
      <w:r w:rsidRPr="00821DE3">
        <w:rPr>
          <w:sz w:val="18"/>
          <w:szCs w:val="16"/>
        </w:rPr>
        <w:fldChar w:fldCharType="end"/>
      </w:r>
      <w:r w:rsidRPr="00821DE3">
        <w:rPr>
          <w:sz w:val="18"/>
          <w:szCs w:val="16"/>
        </w:rPr>
        <w:t>. FER performance of 256-state TBCC. Info block size K</w:t>
      </w:r>
      <w:r w:rsidRPr="00821DE3">
        <w:rPr>
          <w:sz w:val="18"/>
          <w:szCs w:val="16"/>
          <w:vertAlign w:val="subscript"/>
        </w:rPr>
        <w:t>info</w:t>
      </w:r>
      <w:r w:rsidRPr="00821DE3">
        <w:rPr>
          <w:sz w:val="18"/>
          <w:szCs w:val="16"/>
        </w:rPr>
        <w:t>=</w:t>
      </w:r>
      <w:r>
        <w:rPr>
          <w:sz w:val="18"/>
          <w:szCs w:val="16"/>
        </w:rPr>
        <w:t>64</w:t>
      </w:r>
      <w:r w:rsidRPr="00821DE3">
        <w:rPr>
          <w:sz w:val="18"/>
          <w:szCs w:val="16"/>
        </w:rPr>
        <w:t xml:space="preserve"> bits, TBCC info block size = K</w:t>
      </w:r>
      <w:r w:rsidRPr="00821DE3">
        <w:rPr>
          <w:sz w:val="18"/>
          <w:szCs w:val="16"/>
          <w:vertAlign w:val="subscript"/>
        </w:rPr>
        <w:t>info</w:t>
      </w:r>
      <w:r w:rsidRPr="00821DE3">
        <w:rPr>
          <w:sz w:val="18"/>
          <w:szCs w:val="16"/>
        </w:rPr>
        <w:t>+16=</w:t>
      </w:r>
      <w:r>
        <w:rPr>
          <w:sz w:val="18"/>
          <w:szCs w:val="16"/>
        </w:rPr>
        <w:t>80</w:t>
      </w:r>
      <w:r w:rsidRPr="00821DE3">
        <w:rPr>
          <w:sz w:val="18"/>
          <w:szCs w:val="16"/>
        </w:rPr>
        <w:t xml:space="preserve"> bits. </w:t>
      </w:r>
    </w:p>
    <w:p w:rsidR="00DC00B8" w:rsidRDefault="00150014" w:rsidP="00ED400E">
      <w:pPr>
        <w:pStyle w:val="BodyText"/>
        <w:jc w:val="center"/>
        <w:rPr>
          <w:lang w:val="de-DE"/>
        </w:rPr>
      </w:pPr>
      <w:r>
        <w:rPr>
          <w:noProof/>
          <w:lang w:eastAsia="zh-TW"/>
        </w:rPr>
        <w:lastRenderedPageBreak/>
        <w:drawing>
          <wp:inline distT="0" distB="0" distL="0" distR="0" wp14:anchorId="07D69134" wp14:editId="4D8D32C9">
            <wp:extent cx="4974336" cy="3730752"/>
            <wp:effectExtent l="0" t="0" r="0" b="3175"/>
            <wp:docPr id="6" name="Picture 6" descr="C:\Users\eyufbla\Documents\MATLAB\chanCoding\simulation_code\TBCC\TBCC\CERQPSK_UMTS_withCRC\FER_NR_vs_UMTS_awgn_qpsk_tbccNoCRC_viterbi_k96.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eyufbla\Documents\MATLAB\chanCoding\simulation_code\TBCC\TBCC\CERQPSK_UMTS_withCRC\FER_NR_vs_UMTS_awgn_qpsk_tbccNoCRC_viterbi_k96.b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74336" cy="3730752"/>
                    </a:xfrm>
                    <a:prstGeom prst="rect">
                      <a:avLst/>
                    </a:prstGeom>
                    <a:noFill/>
                    <a:ln>
                      <a:noFill/>
                    </a:ln>
                  </pic:spPr>
                </pic:pic>
              </a:graphicData>
            </a:graphic>
          </wp:inline>
        </w:drawing>
      </w:r>
    </w:p>
    <w:p w:rsidR="00821DE3" w:rsidRPr="00821DE3" w:rsidRDefault="00821DE3" w:rsidP="00821DE3">
      <w:pPr>
        <w:pStyle w:val="BodyText"/>
        <w:jc w:val="center"/>
        <w:rPr>
          <w:sz w:val="18"/>
          <w:szCs w:val="16"/>
        </w:rPr>
      </w:pPr>
      <w:r w:rsidRPr="00821DE3">
        <w:rPr>
          <w:sz w:val="18"/>
          <w:szCs w:val="16"/>
        </w:rPr>
        <w:t xml:space="preserve">Figure </w:t>
      </w:r>
      <w:r w:rsidRPr="00821DE3">
        <w:rPr>
          <w:sz w:val="18"/>
          <w:szCs w:val="16"/>
        </w:rPr>
        <w:fldChar w:fldCharType="begin"/>
      </w:r>
      <w:r w:rsidRPr="00821DE3">
        <w:rPr>
          <w:sz w:val="18"/>
          <w:szCs w:val="16"/>
        </w:rPr>
        <w:instrText xml:space="preserve"> SEQ Figure \* ARABIC </w:instrText>
      </w:r>
      <w:r w:rsidRPr="00821DE3">
        <w:rPr>
          <w:sz w:val="18"/>
          <w:szCs w:val="16"/>
        </w:rPr>
        <w:fldChar w:fldCharType="separate"/>
      </w:r>
      <w:r w:rsidR="00AA1483">
        <w:rPr>
          <w:noProof/>
          <w:sz w:val="18"/>
          <w:szCs w:val="16"/>
        </w:rPr>
        <w:t>7</w:t>
      </w:r>
      <w:r w:rsidRPr="00821DE3">
        <w:rPr>
          <w:sz w:val="18"/>
          <w:szCs w:val="16"/>
        </w:rPr>
        <w:fldChar w:fldCharType="end"/>
      </w:r>
      <w:r w:rsidRPr="00821DE3">
        <w:rPr>
          <w:sz w:val="18"/>
          <w:szCs w:val="16"/>
        </w:rPr>
        <w:t>. FER performance of 256-state TBCC. Info block size K</w:t>
      </w:r>
      <w:r w:rsidRPr="00821DE3">
        <w:rPr>
          <w:sz w:val="18"/>
          <w:szCs w:val="16"/>
          <w:vertAlign w:val="subscript"/>
        </w:rPr>
        <w:t>info</w:t>
      </w:r>
      <w:r w:rsidRPr="00821DE3">
        <w:rPr>
          <w:sz w:val="18"/>
          <w:szCs w:val="16"/>
        </w:rPr>
        <w:t>=8</w:t>
      </w:r>
      <w:r>
        <w:rPr>
          <w:sz w:val="18"/>
          <w:szCs w:val="16"/>
        </w:rPr>
        <w:t>0</w:t>
      </w:r>
      <w:r w:rsidRPr="00821DE3">
        <w:rPr>
          <w:sz w:val="18"/>
          <w:szCs w:val="16"/>
        </w:rPr>
        <w:t xml:space="preserve"> bits, TBCC info block size = K</w:t>
      </w:r>
      <w:r w:rsidRPr="00821DE3">
        <w:rPr>
          <w:sz w:val="18"/>
          <w:szCs w:val="16"/>
          <w:vertAlign w:val="subscript"/>
        </w:rPr>
        <w:t>info</w:t>
      </w:r>
      <w:r w:rsidRPr="00821DE3">
        <w:rPr>
          <w:sz w:val="18"/>
          <w:szCs w:val="16"/>
        </w:rPr>
        <w:t>+16=</w:t>
      </w:r>
      <w:r>
        <w:rPr>
          <w:sz w:val="18"/>
          <w:szCs w:val="16"/>
        </w:rPr>
        <w:t>96</w:t>
      </w:r>
      <w:r w:rsidRPr="00821DE3">
        <w:rPr>
          <w:sz w:val="18"/>
          <w:szCs w:val="16"/>
        </w:rPr>
        <w:t xml:space="preserve"> bits. </w:t>
      </w:r>
    </w:p>
    <w:p w:rsidR="00821DE3" w:rsidRDefault="00150014" w:rsidP="00ED400E">
      <w:pPr>
        <w:pStyle w:val="BodyText"/>
        <w:jc w:val="center"/>
        <w:rPr>
          <w:lang w:val="de-DE"/>
        </w:rPr>
      </w:pPr>
      <w:r>
        <w:rPr>
          <w:noProof/>
          <w:lang w:eastAsia="zh-TW"/>
        </w:rPr>
        <w:drawing>
          <wp:inline distT="0" distB="0" distL="0" distR="0" wp14:anchorId="3CE21A04" wp14:editId="490CF2DB">
            <wp:extent cx="4974336" cy="3730752"/>
            <wp:effectExtent l="0" t="0" r="0" b="3175"/>
            <wp:docPr id="7" name="Picture 7" descr="C:\Users\eyufbla\Documents\MATLAB\chanCoding\simulation_code\TBCC\TBCC\CERQPSK_UMTS_withCRC\FER_NR_vs_UMTS_awgn_qpsk_tbccNoCRC_viterbi_k136.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eyufbla\Documents\MATLAB\chanCoding\simulation_code\TBCC\TBCC\CERQPSK_UMTS_withCRC\FER_NR_vs_UMTS_awgn_qpsk_tbccNoCRC_viterbi_k136.bm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74336" cy="3730752"/>
                    </a:xfrm>
                    <a:prstGeom prst="rect">
                      <a:avLst/>
                    </a:prstGeom>
                    <a:noFill/>
                    <a:ln>
                      <a:noFill/>
                    </a:ln>
                  </pic:spPr>
                </pic:pic>
              </a:graphicData>
            </a:graphic>
          </wp:inline>
        </w:drawing>
      </w:r>
    </w:p>
    <w:p w:rsidR="00821DE3" w:rsidRPr="00821DE3" w:rsidRDefault="00821DE3" w:rsidP="00821DE3">
      <w:pPr>
        <w:pStyle w:val="BodyText"/>
        <w:jc w:val="center"/>
        <w:rPr>
          <w:sz w:val="18"/>
          <w:szCs w:val="16"/>
        </w:rPr>
      </w:pPr>
      <w:r w:rsidRPr="00821DE3">
        <w:rPr>
          <w:sz w:val="18"/>
          <w:szCs w:val="16"/>
        </w:rPr>
        <w:t xml:space="preserve">Figure </w:t>
      </w:r>
      <w:r w:rsidRPr="00821DE3">
        <w:rPr>
          <w:sz w:val="18"/>
          <w:szCs w:val="16"/>
        </w:rPr>
        <w:fldChar w:fldCharType="begin"/>
      </w:r>
      <w:r w:rsidRPr="00821DE3">
        <w:rPr>
          <w:sz w:val="18"/>
          <w:szCs w:val="16"/>
        </w:rPr>
        <w:instrText xml:space="preserve"> SEQ Figure \* ARABIC </w:instrText>
      </w:r>
      <w:r w:rsidRPr="00821DE3">
        <w:rPr>
          <w:sz w:val="18"/>
          <w:szCs w:val="16"/>
        </w:rPr>
        <w:fldChar w:fldCharType="separate"/>
      </w:r>
      <w:r w:rsidR="00AA1483">
        <w:rPr>
          <w:noProof/>
          <w:sz w:val="18"/>
          <w:szCs w:val="16"/>
        </w:rPr>
        <w:t>8</w:t>
      </w:r>
      <w:r w:rsidRPr="00821DE3">
        <w:rPr>
          <w:sz w:val="18"/>
          <w:szCs w:val="16"/>
        </w:rPr>
        <w:fldChar w:fldCharType="end"/>
      </w:r>
      <w:r w:rsidRPr="00821DE3">
        <w:rPr>
          <w:sz w:val="18"/>
          <w:szCs w:val="16"/>
        </w:rPr>
        <w:t>. FER performance of 256-state TBCC. Info block size K</w:t>
      </w:r>
      <w:r w:rsidRPr="00821DE3">
        <w:rPr>
          <w:sz w:val="18"/>
          <w:szCs w:val="16"/>
          <w:vertAlign w:val="subscript"/>
        </w:rPr>
        <w:t>info</w:t>
      </w:r>
      <w:r w:rsidRPr="00821DE3">
        <w:rPr>
          <w:sz w:val="18"/>
          <w:szCs w:val="16"/>
        </w:rPr>
        <w:t>=</w:t>
      </w:r>
      <w:r>
        <w:rPr>
          <w:sz w:val="18"/>
          <w:szCs w:val="16"/>
        </w:rPr>
        <w:t>120</w:t>
      </w:r>
      <w:r w:rsidRPr="00821DE3">
        <w:rPr>
          <w:sz w:val="18"/>
          <w:szCs w:val="16"/>
        </w:rPr>
        <w:t xml:space="preserve"> bits, TBCC info block size = K</w:t>
      </w:r>
      <w:r w:rsidRPr="00821DE3">
        <w:rPr>
          <w:sz w:val="18"/>
          <w:szCs w:val="16"/>
          <w:vertAlign w:val="subscript"/>
        </w:rPr>
        <w:t>info</w:t>
      </w:r>
      <w:r w:rsidRPr="00821DE3">
        <w:rPr>
          <w:sz w:val="18"/>
          <w:szCs w:val="16"/>
        </w:rPr>
        <w:t>+16=</w:t>
      </w:r>
      <w:r>
        <w:rPr>
          <w:sz w:val="18"/>
          <w:szCs w:val="16"/>
        </w:rPr>
        <w:t>136</w:t>
      </w:r>
      <w:r w:rsidRPr="00821DE3">
        <w:rPr>
          <w:sz w:val="18"/>
          <w:szCs w:val="16"/>
        </w:rPr>
        <w:t xml:space="preserve"> bits. </w:t>
      </w:r>
    </w:p>
    <w:p w:rsidR="00821DE3" w:rsidRPr="00821DE3" w:rsidRDefault="00821DE3" w:rsidP="00ED400E">
      <w:pPr>
        <w:pStyle w:val="BodyText"/>
        <w:jc w:val="center"/>
      </w:pPr>
    </w:p>
    <w:p w:rsidR="006C020E" w:rsidRDefault="00150014" w:rsidP="00ED400E">
      <w:pPr>
        <w:pStyle w:val="BodyText"/>
        <w:jc w:val="center"/>
        <w:rPr>
          <w:lang w:val="de-DE"/>
        </w:rPr>
      </w:pPr>
      <w:r>
        <w:rPr>
          <w:noProof/>
          <w:lang w:eastAsia="zh-TW"/>
        </w:rPr>
        <w:lastRenderedPageBreak/>
        <w:drawing>
          <wp:inline distT="0" distB="0" distL="0" distR="0" wp14:anchorId="10CD8883" wp14:editId="37FAD1F9">
            <wp:extent cx="4974336" cy="3730752"/>
            <wp:effectExtent l="0" t="0" r="0" b="3175"/>
            <wp:docPr id="8" name="Picture 8" descr="C:\Users\eyufbla\Documents\MATLAB\chanCoding\simulation_code\TBCC\TBCC\CERQPSK_UMTS_withCRC\FER_NR_vs_UMTS_awgn_qpsk_tbccNoCRC_viterbi_k216.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eyufbla\Documents\MATLAB\chanCoding\simulation_code\TBCC\TBCC\CERQPSK_UMTS_withCRC\FER_NR_vs_UMTS_awgn_qpsk_tbccNoCRC_viterbi_k216.bmp"/>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74336" cy="3730752"/>
                    </a:xfrm>
                    <a:prstGeom prst="rect">
                      <a:avLst/>
                    </a:prstGeom>
                    <a:noFill/>
                    <a:ln>
                      <a:noFill/>
                    </a:ln>
                  </pic:spPr>
                </pic:pic>
              </a:graphicData>
            </a:graphic>
          </wp:inline>
        </w:drawing>
      </w:r>
    </w:p>
    <w:p w:rsidR="00821DE3" w:rsidRPr="00821DE3" w:rsidRDefault="00821DE3" w:rsidP="00821DE3">
      <w:pPr>
        <w:pStyle w:val="BodyText"/>
        <w:jc w:val="center"/>
        <w:rPr>
          <w:sz w:val="18"/>
          <w:szCs w:val="16"/>
        </w:rPr>
      </w:pPr>
      <w:bookmarkStart w:id="2" w:name="_Ref463026768"/>
      <w:r w:rsidRPr="00821DE3">
        <w:rPr>
          <w:sz w:val="18"/>
          <w:szCs w:val="16"/>
        </w:rPr>
        <w:t xml:space="preserve">Figure </w:t>
      </w:r>
      <w:r w:rsidRPr="00821DE3">
        <w:rPr>
          <w:sz w:val="18"/>
          <w:szCs w:val="16"/>
        </w:rPr>
        <w:fldChar w:fldCharType="begin"/>
      </w:r>
      <w:r w:rsidRPr="00821DE3">
        <w:rPr>
          <w:sz w:val="18"/>
          <w:szCs w:val="16"/>
        </w:rPr>
        <w:instrText xml:space="preserve"> SEQ Figure \* ARABIC </w:instrText>
      </w:r>
      <w:r w:rsidRPr="00821DE3">
        <w:rPr>
          <w:sz w:val="18"/>
          <w:szCs w:val="16"/>
        </w:rPr>
        <w:fldChar w:fldCharType="separate"/>
      </w:r>
      <w:r w:rsidR="00AA1483">
        <w:rPr>
          <w:noProof/>
          <w:sz w:val="18"/>
          <w:szCs w:val="16"/>
        </w:rPr>
        <w:t>9</w:t>
      </w:r>
      <w:r w:rsidRPr="00821DE3">
        <w:rPr>
          <w:sz w:val="18"/>
          <w:szCs w:val="16"/>
        </w:rPr>
        <w:fldChar w:fldCharType="end"/>
      </w:r>
      <w:bookmarkEnd w:id="2"/>
      <w:r w:rsidRPr="00821DE3">
        <w:rPr>
          <w:sz w:val="18"/>
          <w:szCs w:val="16"/>
        </w:rPr>
        <w:t>. FER performance of 256-state TBCC. Info block size K</w:t>
      </w:r>
      <w:r w:rsidRPr="00821DE3">
        <w:rPr>
          <w:sz w:val="18"/>
          <w:szCs w:val="16"/>
          <w:vertAlign w:val="subscript"/>
        </w:rPr>
        <w:t>info</w:t>
      </w:r>
      <w:r w:rsidRPr="00821DE3">
        <w:rPr>
          <w:sz w:val="18"/>
          <w:szCs w:val="16"/>
        </w:rPr>
        <w:t>=</w:t>
      </w:r>
      <w:r>
        <w:rPr>
          <w:sz w:val="18"/>
          <w:szCs w:val="16"/>
        </w:rPr>
        <w:t>200</w:t>
      </w:r>
      <w:r w:rsidRPr="00821DE3">
        <w:rPr>
          <w:sz w:val="18"/>
          <w:szCs w:val="16"/>
        </w:rPr>
        <w:t xml:space="preserve"> bits, TBCC info block size = K</w:t>
      </w:r>
      <w:r w:rsidRPr="00821DE3">
        <w:rPr>
          <w:sz w:val="18"/>
          <w:szCs w:val="16"/>
          <w:vertAlign w:val="subscript"/>
        </w:rPr>
        <w:t>info</w:t>
      </w:r>
      <w:r w:rsidRPr="00821DE3">
        <w:rPr>
          <w:sz w:val="18"/>
          <w:szCs w:val="16"/>
        </w:rPr>
        <w:t>+16=</w:t>
      </w:r>
      <w:r>
        <w:rPr>
          <w:sz w:val="18"/>
          <w:szCs w:val="16"/>
        </w:rPr>
        <w:t>216</w:t>
      </w:r>
      <w:r w:rsidRPr="00821DE3">
        <w:rPr>
          <w:sz w:val="18"/>
          <w:szCs w:val="16"/>
        </w:rPr>
        <w:t xml:space="preserve"> bits. </w:t>
      </w:r>
    </w:p>
    <w:p w:rsidR="00C776D2" w:rsidRDefault="00C776D2" w:rsidP="000560F4">
      <w:pPr>
        <w:pStyle w:val="BodyText"/>
      </w:pPr>
    </w:p>
    <w:p w:rsidR="00C776D2" w:rsidRPr="001251DA" w:rsidRDefault="00C776D2" w:rsidP="000560F4">
      <w:pPr>
        <w:pStyle w:val="BodyText"/>
        <w:rPr>
          <w:lang w:val="en-GB"/>
        </w:rPr>
      </w:pPr>
    </w:p>
    <w:p w:rsidR="00892AED" w:rsidRDefault="00892AED" w:rsidP="00892AED">
      <w:pPr>
        <w:pStyle w:val="Heading1"/>
        <w:rPr>
          <w:lang w:eastAsia="ja-JP"/>
        </w:rPr>
      </w:pPr>
      <w:r w:rsidRPr="009D2B97">
        <w:rPr>
          <w:lang w:eastAsia="ja-JP"/>
        </w:rPr>
        <w:t>Conclusion</w:t>
      </w:r>
    </w:p>
    <w:p w:rsidR="004919B6" w:rsidRDefault="006932D3" w:rsidP="006932D3">
      <w:pPr>
        <w:pStyle w:val="BodyText"/>
      </w:pPr>
      <w:r>
        <w:t xml:space="preserve">Based on </w:t>
      </w:r>
      <w:r w:rsidR="009A0780">
        <w:t xml:space="preserve">extensive </w:t>
      </w:r>
      <w:r>
        <w:t>analysis presented in this document</w:t>
      </w:r>
      <w:r w:rsidR="007F041C">
        <w:t>,</w:t>
      </w:r>
      <w:r>
        <w:t xml:space="preserve"> we make the foll</w:t>
      </w:r>
      <w:r w:rsidR="007F041C">
        <w:t>owing proposal</w:t>
      </w:r>
      <w:r w:rsidR="009A0780">
        <w:t>s</w:t>
      </w:r>
      <w:r>
        <w:t>.</w:t>
      </w:r>
    </w:p>
    <w:p w:rsidR="00CA6D97" w:rsidRDefault="00CA6D97" w:rsidP="00CA6D97">
      <w:pPr>
        <w:pStyle w:val="BodyText"/>
        <w:numPr>
          <w:ilvl w:val="0"/>
          <w:numId w:val="45"/>
        </w:numPr>
        <w:ind w:left="1620" w:hanging="1620"/>
        <w:rPr>
          <w:rFonts w:ascii="Arial" w:hAnsi="Arial" w:cs="Arial"/>
          <w:b/>
        </w:rPr>
      </w:pPr>
      <w:r>
        <w:rPr>
          <w:rFonts w:ascii="Arial" w:hAnsi="Arial" w:cs="Arial"/>
          <w:b/>
        </w:rPr>
        <w:t>TBCC generator polynomials [3] proposed for NR achieve comparable or better performance than those of UMTS polynomials.</w:t>
      </w:r>
    </w:p>
    <w:p w:rsidR="00CA6D97" w:rsidRDefault="00CA6D97" w:rsidP="00CA6D97">
      <w:pPr>
        <w:pStyle w:val="BodyText"/>
        <w:rPr>
          <w:lang w:val="en-GB"/>
        </w:rPr>
      </w:pPr>
    </w:p>
    <w:p w:rsidR="00CA6D97" w:rsidRPr="007C10CC" w:rsidRDefault="00CA6D97" w:rsidP="00CA6D97">
      <w:pPr>
        <w:pStyle w:val="Proposal"/>
        <w:numPr>
          <w:ilvl w:val="0"/>
          <w:numId w:val="46"/>
        </w:numPr>
        <w:tabs>
          <w:tab w:val="clear" w:pos="1701"/>
          <w:tab w:val="clear" w:pos="1754"/>
        </w:tabs>
        <w:ind w:left="1620" w:hanging="1620"/>
      </w:pPr>
      <w:r w:rsidRPr="00CA6D97">
        <w:rPr>
          <w:lang w:val="en-US"/>
        </w:rPr>
        <w:t>For control channel and data channel with short info block length, the LTE tail-biting convolutional code is enhanced by adopting constraint length-9 polynomials of [3]</w:t>
      </w:r>
      <w:r w:rsidRPr="007C10CC">
        <w:t>.</w:t>
      </w:r>
    </w:p>
    <w:p w:rsidR="000560F4" w:rsidRPr="00E06784" w:rsidRDefault="000560F4" w:rsidP="006932D3">
      <w:pPr>
        <w:pStyle w:val="BodyText"/>
        <w:rPr>
          <w:lang w:val="en-GB"/>
        </w:rPr>
      </w:pPr>
    </w:p>
    <w:p w:rsidR="006C0DCA" w:rsidRDefault="006C0DCA" w:rsidP="0072621F">
      <w:pPr>
        <w:pStyle w:val="Heading1"/>
        <w:spacing w:after="100"/>
        <w:rPr>
          <w:lang w:eastAsia="ja-JP"/>
        </w:rPr>
      </w:pPr>
      <w:r w:rsidRPr="00AA4666">
        <w:rPr>
          <w:lang w:eastAsia="ja-JP"/>
        </w:rPr>
        <w:t>References</w:t>
      </w:r>
    </w:p>
    <w:p w:rsidR="009A37CF" w:rsidRPr="00CF6F25" w:rsidRDefault="009A37CF" w:rsidP="009A37CF">
      <w:pPr>
        <w:pStyle w:val="Reference"/>
        <w:tabs>
          <w:tab w:val="right" w:pos="9072"/>
        </w:tabs>
        <w:ind w:right="567"/>
        <w:rPr>
          <w:rFonts w:ascii="Times New Roman" w:hAnsi="Times New Roman"/>
        </w:rPr>
      </w:pPr>
      <w:r w:rsidRPr="00CF6F25">
        <w:rPr>
          <w:rFonts w:ascii="Times New Roman" w:hAnsi="Times New Roman"/>
        </w:rPr>
        <w:t>R1-164356</w:t>
      </w:r>
      <w:r>
        <w:rPr>
          <w:rFonts w:ascii="Times New Roman" w:hAnsi="Times New Roman"/>
        </w:rPr>
        <w:t>, “</w:t>
      </w:r>
      <w:r w:rsidRPr="00CF6F25">
        <w:rPr>
          <w:rFonts w:ascii="Times New Roman" w:hAnsi="Times New Roman"/>
        </w:rPr>
        <w:t>Performance Evaluation of TBCC and Polar Codes</w:t>
      </w:r>
      <w:r>
        <w:rPr>
          <w:rFonts w:ascii="Times New Roman" w:hAnsi="Times New Roman"/>
        </w:rPr>
        <w:t xml:space="preserve">,” </w:t>
      </w:r>
      <w:r w:rsidRPr="00CF6F25">
        <w:rPr>
          <w:rFonts w:ascii="Times New Roman" w:hAnsi="Times New Roman"/>
        </w:rPr>
        <w:t>Ericsson</w:t>
      </w:r>
      <w:r>
        <w:rPr>
          <w:rFonts w:ascii="Times New Roman" w:hAnsi="Times New Roman"/>
        </w:rPr>
        <w:t>.</w:t>
      </w:r>
    </w:p>
    <w:p w:rsidR="00BC1B24" w:rsidRDefault="009A37CF" w:rsidP="009A37CF">
      <w:pPr>
        <w:pStyle w:val="Reference"/>
        <w:tabs>
          <w:tab w:val="right" w:pos="9072"/>
        </w:tabs>
        <w:ind w:right="567"/>
        <w:rPr>
          <w:rFonts w:ascii="Times New Roman" w:hAnsi="Times New Roman"/>
        </w:rPr>
      </w:pPr>
      <w:r w:rsidRPr="00CF6F25">
        <w:rPr>
          <w:rFonts w:ascii="Times New Roman" w:hAnsi="Times New Roman"/>
        </w:rPr>
        <w:t>R1-164357</w:t>
      </w:r>
      <w:r>
        <w:rPr>
          <w:rFonts w:ascii="Times New Roman" w:hAnsi="Times New Roman"/>
        </w:rPr>
        <w:t>, “</w:t>
      </w:r>
      <w:r w:rsidRPr="00CF6F25">
        <w:rPr>
          <w:rFonts w:ascii="Times New Roman" w:hAnsi="Times New Roman"/>
        </w:rPr>
        <w:t>Analysis of Candidate Code Types for Short Block Length</w:t>
      </w:r>
      <w:r>
        <w:rPr>
          <w:rFonts w:ascii="Times New Roman" w:hAnsi="Times New Roman"/>
        </w:rPr>
        <w:t xml:space="preserve">,” </w:t>
      </w:r>
      <w:r w:rsidRPr="00CF6F25">
        <w:rPr>
          <w:rFonts w:ascii="Times New Roman" w:hAnsi="Times New Roman"/>
        </w:rPr>
        <w:t>Ericsson</w:t>
      </w:r>
      <w:r>
        <w:rPr>
          <w:rFonts w:ascii="Times New Roman" w:hAnsi="Times New Roman"/>
        </w:rPr>
        <w:t>.</w:t>
      </w:r>
    </w:p>
    <w:p w:rsidR="006D124B" w:rsidRPr="009A37CF" w:rsidRDefault="006D124B" w:rsidP="006D124B">
      <w:pPr>
        <w:pStyle w:val="Reference"/>
        <w:rPr>
          <w:rFonts w:ascii="Times New Roman" w:hAnsi="Times New Roman"/>
        </w:rPr>
      </w:pPr>
      <w:r w:rsidRPr="006D124B">
        <w:rPr>
          <w:rFonts w:ascii="Times New Roman" w:hAnsi="Times New Roman"/>
        </w:rPr>
        <w:t>R1-166926</w:t>
      </w:r>
      <w:r>
        <w:rPr>
          <w:rFonts w:ascii="Times New Roman" w:hAnsi="Times New Roman"/>
        </w:rPr>
        <w:t>, “</w:t>
      </w:r>
      <w:r w:rsidRPr="006D124B">
        <w:rPr>
          <w:rFonts w:ascii="Times New Roman" w:hAnsi="Times New Roman"/>
        </w:rPr>
        <w:t>Further Discussion on TBCC Complexity and Enhancements</w:t>
      </w:r>
      <w:r>
        <w:rPr>
          <w:rFonts w:ascii="Times New Roman" w:hAnsi="Times New Roman"/>
        </w:rPr>
        <w:t xml:space="preserve">,” </w:t>
      </w:r>
      <w:r w:rsidRPr="00CF6F25">
        <w:rPr>
          <w:rFonts w:ascii="Times New Roman" w:hAnsi="Times New Roman"/>
        </w:rPr>
        <w:t>Ericsson</w:t>
      </w:r>
      <w:r>
        <w:rPr>
          <w:rFonts w:ascii="Times New Roman" w:hAnsi="Times New Roman"/>
        </w:rPr>
        <w:t>.</w:t>
      </w:r>
    </w:p>
    <w:p w:rsidR="00F241F7" w:rsidRDefault="00F241F7" w:rsidP="00F241F7">
      <w:pPr>
        <w:pStyle w:val="BodyText"/>
        <w:rPr>
          <w:lang w:eastAsia="ja-JP"/>
        </w:rPr>
      </w:pPr>
    </w:p>
    <w:p w:rsidR="00F241F7" w:rsidRDefault="00F241F7" w:rsidP="008B54F6">
      <w:pPr>
        <w:pStyle w:val="Heading1"/>
        <w:rPr>
          <w:lang w:eastAsia="ja-JP"/>
        </w:rPr>
      </w:pPr>
      <w:r w:rsidRPr="00F241F7">
        <w:rPr>
          <w:lang w:eastAsia="ja-JP"/>
        </w:rPr>
        <w:t>Annex</w:t>
      </w:r>
      <w:r w:rsidR="006D124B">
        <w:rPr>
          <w:lang w:eastAsia="ja-JP"/>
        </w:rPr>
        <w:t xml:space="preserve"> 1</w:t>
      </w:r>
      <w:r w:rsidR="00295110">
        <w:rPr>
          <w:lang w:eastAsia="ja-JP"/>
        </w:rPr>
        <w:t>. Simulation Assumption</w:t>
      </w:r>
    </w:p>
    <w:p w:rsidR="008B54F6" w:rsidRDefault="00295110" w:rsidP="008B54F6">
      <w:pPr>
        <w:pStyle w:val="BodyText"/>
        <w:rPr>
          <w:lang w:eastAsia="ja-JP"/>
        </w:rPr>
      </w:pPr>
      <w:r>
        <w:rPr>
          <w:lang w:eastAsia="ja-JP"/>
        </w:rPr>
        <w:t>Simulation assumption for control channel coding was agreed in RAN1#86 as follows.</w:t>
      </w:r>
    </w:p>
    <w:p w:rsidR="008B54F6" w:rsidRDefault="008B54F6" w:rsidP="008B54F6">
      <w:pPr>
        <w:rPr>
          <w:rFonts w:eastAsia="MS Mincho"/>
          <w:b/>
          <w:highlight w:val="green"/>
          <w:u w:val="single"/>
          <w:lang w:eastAsia="ja-JP"/>
        </w:rPr>
      </w:pPr>
      <w:r>
        <w:rPr>
          <w:rFonts w:eastAsia="MS Mincho"/>
          <w:b/>
          <w:highlight w:val="green"/>
          <w:u w:val="single"/>
          <w:lang w:eastAsia="ja-JP"/>
        </w:rPr>
        <w:t>Agreement:</w:t>
      </w:r>
    </w:p>
    <w:p w:rsidR="008B54F6" w:rsidRDefault="008B54F6" w:rsidP="008B54F6">
      <w:pPr>
        <w:numPr>
          <w:ilvl w:val="0"/>
          <w:numId w:val="40"/>
        </w:numPr>
        <w:rPr>
          <w:rFonts w:eastAsia="MS Mincho"/>
          <w:lang w:eastAsia="ja-JP"/>
        </w:rPr>
      </w:pPr>
      <w:r>
        <w:rPr>
          <w:rFonts w:eastAsia="MS Mincho"/>
          <w:lang w:eastAsia="ja-JP"/>
        </w:rPr>
        <w:t xml:space="preserve">Simulation Assumptions for eMBB control channel coding </w:t>
      </w:r>
    </w:p>
    <w:p w:rsidR="008B54F6" w:rsidRDefault="008B54F6" w:rsidP="008B54F6">
      <w:pPr>
        <w:numPr>
          <w:ilvl w:val="1"/>
          <w:numId w:val="40"/>
        </w:numPr>
        <w:rPr>
          <w:rFonts w:eastAsia="MS Mincho"/>
          <w:lang w:eastAsia="ja-JP"/>
        </w:rPr>
      </w:pPr>
      <w:r>
        <w:rPr>
          <w:rFonts w:eastAsia="MS Mincho"/>
          <w:lang w:eastAsia="ja-JP"/>
        </w:rPr>
        <w:t xml:space="preserve">Evaluate the block error rate (BLER) performance versus SNR </w:t>
      </w:r>
    </w:p>
    <w:p w:rsidR="008B54F6" w:rsidRDefault="008B54F6" w:rsidP="008B54F6">
      <w:pPr>
        <w:numPr>
          <w:ilvl w:val="1"/>
          <w:numId w:val="40"/>
        </w:numPr>
        <w:rPr>
          <w:rFonts w:eastAsia="MS Mincho"/>
          <w:lang w:eastAsia="ja-JP"/>
        </w:rPr>
      </w:pPr>
      <w:r>
        <w:rPr>
          <w:rFonts w:eastAsia="MS Mincho"/>
          <w:lang w:eastAsia="ja-JP"/>
        </w:rPr>
        <w:t>Evaluate the false alarm rate versus SNR</w:t>
      </w:r>
    </w:p>
    <w:tbl>
      <w:tblPr>
        <w:tblW w:w="10632" w:type="dxa"/>
        <w:tblInd w:w="81" w:type="dxa"/>
        <w:tblCellMar>
          <w:left w:w="0" w:type="dxa"/>
          <w:right w:w="0" w:type="dxa"/>
        </w:tblCellMar>
        <w:tblLook w:val="04A0" w:firstRow="1" w:lastRow="0" w:firstColumn="1" w:lastColumn="0" w:noHBand="0" w:noVBand="1"/>
      </w:tblPr>
      <w:tblGrid>
        <w:gridCol w:w="2268"/>
        <w:gridCol w:w="1194"/>
        <w:gridCol w:w="1195"/>
        <w:gridCol w:w="1195"/>
        <w:gridCol w:w="1195"/>
        <w:gridCol w:w="1195"/>
        <w:gridCol w:w="1195"/>
        <w:gridCol w:w="1195"/>
      </w:tblGrid>
      <w:tr w:rsidR="008B54F6" w:rsidTr="00EC627D">
        <w:trPr>
          <w:trHeight w:val="235"/>
        </w:trPr>
        <w:tc>
          <w:tcPr>
            <w:tcW w:w="2268"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rsidR="008B54F6" w:rsidRDefault="008B54F6" w:rsidP="00EC627D">
            <w:pPr>
              <w:ind w:left="1440" w:hanging="1440"/>
              <w:rPr>
                <w:rFonts w:ascii="Times" w:eastAsia="MS Mincho" w:hAnsi="Times"/>
                <w:lang w:eastAsia="ja-JP"/>
              </w:rPr>
            </w:pPr>
            <w:r>
              <w:rPr>
                <w:rFonts w:eastAsia="MS Mincho"/>
                <w:lang w:eastAsia="ja-JP"/>
              </w:rPr>
              <w:lastRenderedPageBreak/>
              <w:t>Channel</w:t>
            </w:r>
          </w:p>
        </w:tc>
        <w:tc>
          <w:tcPr>
            <w:tcW w:w="8364" w:type="dxa"/>
            <w:gridSpan w:val="7"/>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rsidR="008B54F6" w:rsidRDefault="008B54F6" w:rsidP="00EC627D">
            <w:pPr>
              <w:ind w:left="1440" w:hanging="1440"/>
              <w:rPr>
                <w:rFonts w:ascii="Times" w:eastAsia="MS Mincho" w:hAnsi="Times"/>
                <w:lang w:eastAsia="ja-JP"/>
              </w:rPr>
            </w:pPr>
            <w:r>
              <w:rPr>
                <w:rFonts w:eastAsia="MS Mincho"/>
                <w:lang w:eastAsia="ja-JP"/>
              </w:rPr>
              <w:t>AWGN</w:t>
            </w:r>
          </w:p>
        </w:tc>
      </w:tr>
      <w:tr w:rsidR="008B54F6" w:rsidTr="00EC627D">
        <w:trPr>
          <w:trHeight w:val="253"/>
        </w:trPr>
        <w:tc>
          <w:tcPr>
            <w:tcW w:w="2268"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rsidR="008B54F6" w:rsidRDefault="008B54F6" w:rsidP="00EC627D">
            <w:pPr>
              <w:ind w:left="1440" w:hanging="1440"/>
              <w:rPr>
                <w:rFonts w:ascii="Times" w:eastAsia="MS Mincho" w:hAnsi="Times"/>
                <w:lang w:eastAsia="ja-JP"/>
              </w:rPr>
            </w:pPr>
            <w:r>
              <w:rPr>
                <w:rFonts w:eastAsia="MS Mincho"/>
                <w:lang w:eastAsia="ja-JP"/>
              </w:rPr>
              <w:t xml:space="preserve">Modulation </w:t>
            </w:r>
          </w:p>
        </w:tc>
        <w:tc>
          <w:tcPr>
            <w:tcW w:w="8364" w:type="dxa"/>
            <w:gridSpan w:val="7"/>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rsidR="008B54F6" w:rsidRDefault="008B54F6" w:rsidP="00EC627D">
            <w:pPr>
              <w:ind w:left="1440" w:hanging="1440"/>
              <w:rPr>
                <w:rFonts w:ascii="Times" w:eastAsia="MS Mincho" w:hAnsi="Times"/>
                <w:lang w:eastAsia="ja-JP"/>
              </w:rPr>
            </w:pPr>
            <w:r>
              <w:rPr>
                <w:rFonts w:eastAsia="MS Mincho"/>
                <w:lang w:eastAsia="ja-JP"/>
              </w:rPr>
              <w:t>QPSK</w:t>
            </w:r>
          </w:p>
        </w:tc>
      </w:tr>
      <w:tr w:rsidR="008B54F6" w:rsidTr="00EC627D">
        <w:trPr>
          <w:trHeight w:val="45"/>
        </w:trPr>
        <w:tc>
          <w:tcPr>
            <w:tcW w:w="2268"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rsidR="008B54F6" w:rsidRDefault="008B54F6" w:rsidP="00EC627D">
            <w:pPr>
              <w:ind w:left="1440" w:hanging="1440"/>
              <w:rPr>
                <w:rFonts w:ascii="Times" w:eastAsia="MS Mincho" w:hAnsi="Times"/>
                <w:lang w:eastAsia="ja-JP"/>
              </w:rPr>
            </w:pPr>
            <w:r>
              <w:rPr>
                <w:rFonts w:eastAsia="MS Mincho"/>
                <w:lang w:eastAsia="ja-JP"/>
              </w:rPr>
              <w:t>Coding Scheme</w:t>
            </w:r>
          </w:p>
        </w:tc>
        <w:tc>
          <w:tcPr>
            <w:tcW w:w="1194" w:type="dxa"/>
            <w:tcBorders>
              <w:top w:val="single" w:sz="8" w:space="0" w:color="000000"/>
              <w:left w:val="single" w:sz="8" w:space="0" w:color="000000"/>
              <w:bottom w:val="single" w:sz="8" w:space="0" w:color="000000"/>
              <w:right w:val="single" w:sz="4" w:space="0" w:color="auto"/>
            </w:tcBorders>
            <w:tcMar>
              <w:top w:w="15" w:type="dxa"/>
              <w:left w:w="81" w:type="dxa"/>
              <w:bottom w:w="0" w:type="dxa"/>
              <w:right w:w="81" w:type="dxa"/>
            </w:tcMar>
            <w:hideMark/>
          </w:tcPr>
          <w:p w:rsidR="008B54F6" w:rsidRDefault="008B54F6" w:rsidP="00EC627D">
            <w:pPr>
              <w:ind w:left="1440" w:hanging="1440"/>
              <w:rPr>
                <w:rFonts w:ascii="Times" w:eastAsia="MS Mincho" w:hAnsi="Times"/>
                <w:lang w:eastAsia="ja-JP"/>
              </w:rPr>
            </w:pPr>
            <w:r>
              <w:rPr>
                <w:rFonts w:eastAsia="MS Mincho"/>
                <w:lang w:eastAsia="ja-JP"/>
              </w:rPr>
              <w:t>Repetition</w:t>
            </w:r>
          </w:p>
        </w:tc>
        <w:tc>
          <w:tcPr>
            <w:tcW w:w="1195" w:type="dxa"/>
            <w:tcBorders>
              <w:top w:val="single" w:sz="8" w:space="0" w:color="000000"/>
              <w:left w:val="single" w:sz="4" w:space="0" w:color="auto"/>
              <w:bottom w:val="single" w:sz="8" w:space="0" w:color="000000"/>
              <w:right w:val="single" w:sz="4" w:space="0" w:color="auto"/>
            </w:tcBorders>
            <w:hideMark/>
          </w:tcPr>
          <w:p w:rsidR="008B54F6" w:rsidRDefault="008B54F6" w:rsidP="00EC627D">
            <w:pPr>
              <w:rPr>
                <w:rFonts w:ascii="Times" w:eastAsia="MS Mincho" w:hAnsi="Times"/>
                <w:lang w:eastAsia="ja-JP"/>
              </w:rPr>
            </w:pPr>
            <w:r>
              <w:rPr>
                <w:rFonts w:eastAsia="MS Mincho"/>
                <w:lang w:eastAsia="ja-JP"/>
              </w:rPr>
              <w:t>Simplex</w:t>
            </w:r>
          </w:p>
        </w:tc>
        <w:tc>
          <w:tcPr>
            <w:tcW w:w="1195" w:type="dxa"/>
            <w:tcBorders>
              <w:top w:val="single" w:sz="8" w:space="0" w:color="000000"/>
              <w:left w:val="single" w:sz="4" w:space="0" w:color="auto"/>
              <w:bottom w:val="single" w:sz="8" w:space="0" w:color="000000"/>
              <w:right w:val="single" w:sz="4" w:space="0" w:color="auto"/>
            </w:tcBorders>
            <w:hideMark/>
          </w:tcPr>
          <w:p w:rsidR="008B54F6" w:rsidRDefault="008B54F6" w:rsidP="00EC627D">
            <w:pPr>
              <w:ind w:left="1440" w:hanging="1440"/>
              <w:rPr>
                <w:rFonts w:ascii="Times" w:eastAsia="MS Mincho" w:hAnsi="Times"/>
                <w:lang w:eastAsia="ja-JP"/>
              </w:rPr>
            </w:pPr>
            <w:r>
              <w:rPr>
                <w:rFonts w:eastAsia="MS Mincho"/>
                <w:lang w:eastAsia="ja-JP"/>
              </w:rPr>
              <w:t>TBCC</w:t>
            </w:r>
          </w:p>
        </w:tc>
        <w:tc>
          <w:tcPr>
            <w:tcW w:w="1195" w:type="dxa"/>
            <w:tcBorders>
              <w:top w:val="single" w:sz="8" w:space="0" w:color="000000"/>
              <w:left w:val="single" w:sz="4" w:space="0" w:color="auto"/>
              <w:bottom w:val="single" w:sz="8" w:space="0" w:color="000000"/>
              <w:right w:val="single" w:sz="8" w:space="0" w:color="000000"/>
            </w:tcBorders>
            <w:hideMark/>
          </w:tcPr>
          <w:p w:rsidR="008B54F6" w:rsidRDefault="008B54F6" w:rsidP="00EC627D">
            <w:pPr>
              <w:ind w:left="1440" w:hanging="1440"/>
              <w:rPr>
                <w:rFonts w:ascii="Times" w:eastAsia="MS Mincho" w:hAnsi="Times"/>
                <w:lang w:eastAsia="ja-JP"/>
              </w:rPr>
            </w:pPr>
            <w:r>
              <w:rPr>
                <w:rFonts w:eastAsia="MS Mincho"/>
                <w:lang w:eastAsia="ja-JP"/>
              </w:rPr>
              <w:t>Turbo</w:t>
            </w:r>
          </w:p>
        </w:tc>
        <w:tc>
          <w:tcPr>
            <w:tcW w:w="1195"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rsidR="008B54F6" w:rsidRDefault="008B54F6" w:rsidP="00EC627D">
            <w:pPr>
              <w:ind w:left="1440" w:hanging="1440"/>
              <w:rPr>
                <w:rFonts w:ascii="Times" w:eastAsia="MS Mincho" w:hAnsi="Times"/>
                <w:lang w:eastAsia="ja-JP"/>
              </w:rPr>
            </w:pPr>
            <w:r>
              <w:rPr>
                <w:rFonts w:eastAsia="MS Mincho"/>
                <w:lang w:eastAsia="ja-JP"/>
              </w:rPr>
              <w:t>LDPC</w:t>
            </w:r>
          </w:p>
        </w:tc>
        <w:tc>
          <w:tcPr>
            <w:tcW w:w="1195"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rsidR="008B54F6" w:rsidRDefault="008B54F6" w:rsidP="00EC627D">
            <w:pPr>
              <w:ind w:left="1440" w:hanging="1440"/>
              <w:rPr>
                <w:rFonts w:ascii="Times" w:eastAsia="MS Mincho" w:hAnsi="Times"/>
                <w:lang w:eastAsia="ja-JP"/>
              </w:rPr>
            </w:pPr>
            <w:r>
              <w:rPr>
                <w:rFonts w:eastAsia="MS Mincho"/>
                <w:lang w:eastAsia="ja-JP"/>
              </w:rPr>
              <w:t>Reed-Muller</w:t>
            </w:r>
          </w:p>
        </w:tc>
        <w:tc>
          <w:tcPr>
            <w:tcW w:w="1195"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rsidR="008B54F6" w:rsidRDefault="008B54F6" w:rsidP="00EC627D">
            <w:pPr>
              <w:ind w:left="1440" w:hanging="1440"/>
              <w:rPr>
                <w:rFonts w:ascii="Times" w:eastAsia="MS Mincho" w:hAnsi="Times"/>
                <w:lang w:eastAsia="ja-JP"/>
              </w:rPr>
            </w:pPr>
            <w:r>
              <w:rPr>
                <w:rFonts w:eastAsia="MS Mincho"/>
                <w:lang w:val="fi-FI" w:eastAsia="ja-JP"/>
              </w:rPr>
              <w:t xml:space="preserve">Polar </w:t>
            </w:r>
          </w:p>
        </w:tc>
      </w:tr>
      <w:tr w:rsidR="008B54F6" w:rsidTr="00EC627D">
        <w:trPr>
          <w:trHeight w:val="246"/>
        </w:trPr>
        <w:tc>
          <w:tcPr>
            <w:tcW w:w="2268"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rsidR="008B54F6" w:rsidRDefault="008B54F6" w:rsidP="00EC627D">
            <w:pPr>
              <w:rPr>
                <w:rFonts w:ascii="Times" w:eastAsia="MS Mincho" w:hAnsi="Times"/>
                <w:lang w:eastAsia="ja-JP"/>
              </w:rPr>
            </w:pPr>
            <w:r>
              <w:rPr>
                <w:rFonts w:eastAsia="MS Mincho"/>
                <w:lang w:eastAsia="ja-JP"/>
              </w:rPr>
              <w:t>Code rate (for evaluation purposes)</w:t>
            </w:r>
          </w:p>
        </w:tc>
        <w:tc>
          <w:tcPr>
            <w:tcW w:w="8364" w:type="dxa"/>
            <w:gridSpan w:val="7"/>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rsidR="008B54F6" w:rsidRDefault="008B54F6" w:rsidP="00EC627D">
            <w:pPr>
              <w:ind w:left="1440" w:hanging="1440"/>
              <w:rPr>
                <w:rFonts w:ascii="Times" w:eastAsia="MS Mincho" w:hAnsi="Times"/>
                <w:lang w:eastAsia="ja-JP"/>
              </w:rPr>
            </w:pPr>
            <w:r>
              <w:rPr>
                <w:rFonts w:eastAsia="MS Mincho"/>
                <w:lang w:eastAsia="ja-JP"/>
              </w:rPr>
              <w:t xml:space="preserve">1/24*, 1/12, 1/6, 1/3, 1/2, 2/3 </w:t>
            </w:r>
          </w:p>
        </w:tc>
      </w:tr>
      <w:tr w:rsidR="008B54F6" w:rsidTr="00EC627D">
        <w:trPr>
          <w:trHeight w:val="250"/>
        </w:trPr>
        <w:tc>
          <w:tcPr>
            <w:tcW w:w="2268"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rsidR="008B54F6" w:rsidRDefault="008B54F6" w:rsidP="00EC627D">
            <w:pPr>
              <w:ind w:left="1440" w:hanging="1440"/>
              <w:rPr>
                <w:rFonts w:ascii="Times" w:eastAsia="MS Mincho" w:hAnsi="Times"/>
                <w:lang w:eastAsia="ja-JP"/>
              </w:rPr>
            </w:pPr>
            <w:r>
              <w:rPr>
                <w:rFonts w:eastAsia="MS Mincho"/>
                <w:lang w:eastAsia="ja-JP"/>
              </w:rPr>
              <w:t xml:space="preserve">Decoding algorithm** </w:t>
            </w:r>
          </w:p>
        </w:tc>
        <w:tc>
          <w:tcPr>
            <w:tcW w:w="1194" w:type="dxa"/>
            <w:tcBorders>
              <w:top w:val="single" w:sz="8" w:space="0" w:color="000000"/>
              <w:left w:val="single" w:sz="8" w:space="0" w:color="000000"/>
              <w:bottom w:val="single" w:sz="8" w:space="0" w:color="000000"/>
              <w:right w:val="single" w:sz="4" w:space="0" w:color="auto"/>
            </w:tcBorders>
            <w:tcMar>
              <w:top w:w="15" w:type="dxa"/>
              <w:left w:w="81" w:type="dxa"/>
              <w:bottom w:w="0" w:type="dxa"/>
              <w:right w:w="81" w:type="dxa"/>
            </w:tcMar>
            <w:hideMark/>
          </w:tcPr>
          <w:p w:rsidR="008B54F6" w:rsidRDefault="008B54F6" w:rsidP="00EC627D">
            <w:pPr>
              <w:ind w:left="1440" w:hanging="1440"/>
              <w:rPr>
                <w:rFonts w:ascii="Times" w:eastAsia="MS Mincho" w:hAnsi="Times"/>
                <w:lang w:eastAsia="ja-JP"/>
              </w:rPr>
            </w:pPr>
            <w:r>
              <w:rPr>
                <w:rFonts w:eastAsia="MS Mincho"/>
                <w:lang w:eastAsia="ja-JP"/>
              </w:rPr>
              <w:t>ML</w:t>
            </w:r>
          </w:p>
        </w:tc>
        <w:tc>
          <w:tcPr>
            <w:tcW w:w="1195" w:type="dxa"/>
            <w:tcBorders>
              <w:top w:val="single" w:sz="8" w:space="0" w:color="000000"/>
              <w:left w:val="single" w:sz="4" w:space="0" w:color="auto"/>
              <w:bottom w:val="single" w:sz="8" w:space="0" w:color="000000"/>
              <w:right w:val="single" w:sz="4" w:space="0" w:color="auto"/>
            </w:tcBorders>
            <w:hideMark/>
          </w:tcPr>
          <w:p w:rsidR="008B54F6" w:rsidRDefault="008B54F6" w:rsidP="00EC627D">
            <w:pPr>
              <w:ind w:left="1440" w:hanging="1440"/>
              <w:rPr>
                <w:rFonts w:ascii="Times" w:eastAsia="MS Mincho" w:hAnsi="Times"/>
                <w:lang w:eastAsia="ja-JP"/>
              </w:rPr>
            </w:pPr>
            <w:r>
              <w:rPr>
                <w:rFonts w:eastAsia="MS Mincho"/>
                <w:lang w:eastAsia="ja-JP"/>
              </w:rPr>
              <w:t>ML</w:t>
            </w:r>
          </w:p>
        </w:tc>
        <w:tc>
          <w:tcPr>
            <w:tcW w:w="1195" w:type="dxa"/>
            <w:tcBorders>
              <w:top w:val="single" w:sz="8" w:space="0" w:color="000000"/>
              <w:left w:val="single" w:sz="4" w:space="0" w:color="auto"/>
              <w:bottom w:val="single" w:sz="8" w:space="0" w:color="000000"/>
              <w:right w:val="single" w:sz="4" w:space="0" w:color="auto"/>
            </w:tcBorders>
            <w:hideMark/>
          </w:tcPr>
          <w:p w:rsidR="008B54F6" w:rsidRDefault="008B54F6" w:rsidP="00EC627D">
            <w:pPr>
              <w:rPr>
                <w:rFonts w:ascii="Times" w:eastAsia="MS Mincho" w:hAnsi="Times"/>
                <w:lang w:eastAsia="ja-JP"/>
              </w:rPr>
            </w:pPr>
            <w:r>
              <w:rPr>
                <w:rFonts w:eastAsia="MS Mincho"/>
                <w:lang w:eastAsia="ja-JP"/>
              </w:rPr>
              <w:t>List-Viterbi</w:t>
            </w:r>
          </w:p>
        </w:tc>
        <w:tc>
          <w:tcPr>
            <w:tcW w:w="1195" w:type="dxa"/>
            <w:tcBorders>
              <w:top w:val="single" w:sz="8" w:space="0" w:color="000000"/>
              <w:left w:val="single" w:sz="4" w:space="0" w:color="auto"/>
              <w:bottom w:val="single" w:sz="8" w:space="0" w:color="000000"/>
              <w:right w:val="single" w:sz="8" w:space="0" w:color="000000"/>
            </w:tcBorders>
            <w:hideMark/>
          </w:tcPr>
          <w:p w:rsidR="008B54F6" w:rsidRDefault="008B54F6" w:rsidP="00EC627D">
            <w:pPr>
              <w:rPr>
                <w:rFonts w:ascii="Times" w:eastAsia="MS Mincho" w:hAnsi="Times"/>
                <w:lang w:eastAsia="ja-JP"/>
              </w:rPr>
            </w:pPr>
            <w:r>
              <w:rPr>
                <w:rFonts w:eastAsia="MS Mincho"/>
                <w:lang w:eastAsia="ja-JP"/>
              </w:rPr>
              <w:t>Scaled max log MAP</w:t>
            </w:r>
          </w:p>
        </w:tc>
        <w:tc>
          <w:tcPr>
            <w:tcW w:w="1195"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rsidR="008B54F6" w:rsidRDefault="008B54F6" w:rsidP="00EC627D">
            <w:pPr>
              <w:rPr>
                <w:rFonts w:ascii="Times" w:eastAsia="MS Mincho" w:hAnsi="Times"/>
                <w:lang w:val="en-GB" w:eastAsia="ja-JP"/>
              </w:rPr>
            </w:pPr>
            <w:r>
              <w:rPr>
                <w:rFonts w:eastAsia="MS Mincho"/>
                <w:lang w:eastAsia="ja-JP"/>
              </w:rPr>
              <w:t>Adjusted</w:t>
            </w:r>
          </w:p>
          <w:p w:rsidR="008B54F6" w:rsidRDefault="008B54F6" w:rsidP="00EC627D">
            <w:pPr>
              <w:ind w:left="1440" w:hanging="1440"/>
              <w:rPr>
                <w:rFonts w:ascii="Times" w:eastAsia="MS Mincho" w:hAnsi="Times"/>
                <w:lang w:val="en-GB" w:eastAsia="ja-JP"/>
              </w:rPr>
            </w:pPr>
            <w:r>
              <w:rPr>
                <w:rFonts w:eastAsia="MS Mincho"/>
                <w:lang w:eastAsia="ja-JP"/>
              </w:rPr>
              <w:t xml:space="preserve">min-sum </w:t>
            </w:r>
          </w:p>
        </w:tc>
        <w:tc>
          <w:tcPr>
            <w:tcW w:w="1195"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rsidR="008B54F6" w:rsidRDefault="008B54F6" w:rsidP="00EC627D">
            <w:pPr>
              <w:ind w:left="1440" w:hanging="1440"/>
              <w:rPr>
                <w:rFonts w:ascii="Times" w:eastAsia="MS Mincho" w:hAnsi="Times"/>
                <w:lang w:eastAsia="ja-JP"/>
              </w:rPr>
            </w:pPr>
            <w:r>
              <w:rPr>
                <w:rFonts w:eastAsia="MS Mincho"/>
                <w:lang w:val="fi-FI" w:eastAsia="ja-JP"/>
              </w:rPr>
              <w:t>FHT</w:t>
            </w:r>
          </w:p>
        </w:tc>
        <w:tc>
          <w:tcPr>
            <w:tcW w:w="1195"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rsidR="008B54F6" w:rsidRDefault="008B54F6" w:rsidP="00EC627D">
            <w:pPr>
              <w:ind w:left="1440" w:hanging="1440"/>
              <w:rPr>
                <w:rFonts w:ascii="Times" w:eastAsia="MS Mincho" w:hAnsi="Times"/>
                <w:lang w:eastAsia="ja-JP"/>
              </w:rPr>
            </w:pPr>
            <w:r>
              <w:rPr>
                <w:rFonts w:eastAsia="MS Mincho"/>
                <w:lang w:val="fi-FI" w:eastAsia="ja-JP"/>
              </w:rPr>
              <w:t xml:space="preserve">SC list </w:t>
            </w:r>
          </w:p>
        </w:tc>
      </w:tr>
      <w:tr w:rsidR="008B54F6" w:rsidTr="00EC627D">
        <w:trPr>
          <w:trHeight w:val="255"/>
        </w:trPr>
        <w:tc>
          <w:tcPr>
            <w:tcW w:w="2268"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rsidR="008B54F6" w:rsidRDefault="008B54F6" w:rsidP="00EC627D">
            <w:pPr>
              <w:rPr>
                <w:rFonts w:ascii="Times" w:eastAsia="MS Mincho" w:hAnsi="Times"/>
                <w:lang w:eastAsia="ja-JP"/>
              </w:rPr>
            </w:pPr>
            <w:r>
              <w:rPr>
                <w:rFonts w:eastAsia="MS Mincho"/>
                <w:lang w:eastAsia="ja-JP"/>
              </w:rPr>
              <w:t xml:space="preserve">Info. block length (bits w/o CRC) (for evaluation purposes)  *** </w:t>
            </w:r>
          </w:p>
        </w:tc>
        <w:tc>
          <w:tcPr>
            <w:tcW w:w="8364" w:type="dxa"/>
            <w:gridSpan w:val="7"/>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rsidR="008B54F6" w:rsidRDefault="008B54F6" w:rsidP="00EC627D">
            <w:pPr>
              <w:ind w:left="1440" w:hanging="1440"/>
              <w:rPr>
                <w:rFonts w:ascii="Times" w:eastAsia="MS Mincho" w:hAnsi="Times"/>
                <w:lang w:eastAsia="ja-JP"/>
              </w:rPr>
            </w:pPr>
            <w:r>
              <w:rPr>
                <w:rFonts w:eastAsia="MS Mincho"/>
                <w:lang w:eastAsia="ja-JP"/>
              </w:rPr>
              <w:t>1, 2, 4, 8, 16, 32, 48, 64, 80, 120, 200</w:t>
            </w:r>
          </w:p>
        </w:tc>
      </w:tr>
    </w:tbl>
    <w:p w:rsidR="008B54F6" w:rsidRDefault="008B54F6" w:rsidP="008B54F6">
      <w:pPr>
        <w:rPr>
          <w:rFonts w:ascii="Times" w:eastAsia="MS Mincho" w:hAnsi="Times"/>
          <w:lang w:eastAsia="ja-JP"/>
        </w:rPr>
      </w:pPr>
      <w:r>
        <w:rPr>
          <w:rFonts w:eastAsia="MS Mincho"/>
          <w:lang w:eastAsia="ja-JP"/>
        </w:rPr>
        <w:t>* Code rate 1/24 is valid for info block length of 1-2 bits</w:t>
      </w:r>
    </w:p>
    <w:p w:rsidR="008B54F6" w:rsidRDefault="008B54F6" w:rsidP="008B54F6">
      <w:pPr>
        <w:rPr>
          <w:rFonts w:eastAsia="MS Mincho"/>
          <w:lang w:eastAsia="ja-JP"/>
        </w:rPr>
      </w:pPr>
      <w:r>
        <w:rPr>
          <w:rFonts w:eastAsia="MS Mincho"/>
          <w:lang w:eastAsia="ja-JP"/>
        </w:rPr>
        <w:t xml:space="preserve">** Other variants of agreed algorithms can be used for encoding and decoding (Complexity details should be illustrated) </w:t>
      </w:r>
    </w:p>
    <w:p w:rsidR="008B54F6" w:rsidRDefault="008B54F6" w:rsidP="008B54F6">
      <w:pPr>
        <w:rPr>
          <w:rFonts w:eastAsia="MS Mincho"/>
          <w:lang w:eastAsia="ja-JP"/>
        </w:rPr>
      </w:pPr>
      <w:r>
        <w:rPr>
          <w:rFonts w:eastAsia="MS Mincho"/>
          <w:lang w:eastAsia="ja-JP"/>
        </w:rPr>
        <w:t xml:space="preserve">*** Each of these info. block lengths shall be evaluated at at least one of the code rates. Other info. block lengths and code rates are not precluded. Similar info. and encoded block lengths should be used for the evaluation. Total coded bits = info. Block length/code rate. Note: these info. block length and code rate are only for initial performance evaluations. They are not interpreted as design targets or assumptions for complexity analysis. </w:t>
      </w:r>
    </w:p>
    <w:p w:rsidR="008B54F6" w:rsidRDefault="008B54F6" w:rsidP="008B54F6">
      <w:pPr>
        <w:numPr>
          <w:ilvl w:val="0"/>
          <w:numId w:val="40"/>
        </w:numPr>
        <w:rPr>
          <w:rFonts w:eastAsia="MS Mincho"/>
          <w:lang w:eastAsia="ja-JP"/>
        </w:rPr>
      </w:pPr>
      <w:r>
        <w:rPr>
          <w:rFonts w:eastAsia="MS Mincho"/>
          <w:lang w:eastAsia="ja-JP"/>
        </w:rPr>
        <w:t xml:space="preserve">Companies are encouraged to provide information on complexity of their decoders, and on decoding latency. </w:t>
      </w:r>
    </w:p>
    <w:p w:rsidR="008B54F6" w:rsidRDefault="008B54F6" w:rsidP="008B54F6">
      <w:pPr>
        <w:pStyle w:val="BodyText"/>
        <w:rPr>
          <w:lang w:eastAsia="ja-JP"/>
        </w:rPr>
      </w:pPr>
    </w:p>
    <w:p w:rsidR="008B54F6" w:rsidRDefault="008B54F6" w:rsidP="008B54F6">
      <w:pPr>
        <w:pStyle w:val="Heading1"/>
        <w:rPr>
          <w:lang w:eastAsia="ja-JP"/>
        </w:rPr>
      </w:pPr>
      <w:r w:rsidRPr="00F241F7">
        <w:rPr>
          <w:lang w:eastAsia="ja-JP"/>
        </w:rPr>
        <w:t>Annex</w:t>
      </w:r>
      <w:r>
        <w:rPr>
          <w:lang w:eastAsia="ja-JP"/>
        </w:rPr>
        <w:t xml:space="preserve"> </w:t>
      </w:r>
      <w:r w:rsidR="00295110">
        <w:rPr>
          <w:lang w:eastAsia="ja-JP"/>
        </w:rPr>
        <w:t>2. Generator Polynomials Proposed for NR</w:t>
      </w:r>
    </w:p>
    <w:p w:rsidR="008B54F6" w:rsidRPr="008B54F6" w:rsidRDefault="008B54F6" w:rsidP="008B54F6">
      <w:pPr>
        <w:pStyle w:val="BodyText"/>
        <w:rPr>
          <w:lang w:eastAsia="ja-JP"/>
        </w:rPr>
      </w:pPr>
    </w:p>
    <w:p w:rsidR="006D124B" w:rsidRPr="006D124B" w:rsidRDefault="006D124B" w:rsidP="00F241F7">
      <w:pPr>
        <w:pStyle w:val="BodyText"/>
      </w:pPr>
      <w:r>
        <w:t>Table 1 and Table 2 below provide the constraint length 7 and constraint length 9 polynomials in [3].</w:t>
      </w:r>
    </w:p>
    <w:p w:rsidR="006D124B" w:rsidRPr="00595CDC" w:rsidRDefault="006D124B" w:rsidP="006D124B">
      <w:pPr>
        <w:pStyle w:val="Caption"/>
        <w:spacing w:before="240" w:after="120"/>
        <w:jc w:val="center"/>
      </w:pPr>
      <w:r w:rsidRPr="00595CDC">
        <w:t xml:space="preserve">Table </w:t>
      </w:r>
      <w:r w:rsidRPr="00595CDC">
        <w:fldChar w:fldCharType="begin"/>
      </w:r>
      <w:r w:rsidRPr="00595CDC">
        <w:instrText xml:space="preserve"> SEQ Table \* ARABIC </w:instrText>
      </w:r>
      <w:r w:rsidRPr="00595CDC">
        <w:fldChar w:fldCharType="separate"/>
      </w:r>
      <w:r w:rsidR="00AA1483">
        <w:rPr>
          <w:noProof/>
        </w:rPr>
        <w:t>1</w:t>
      </w:r>
      <w:r w:rsidRPr="00595CDC">
        <w:fldChar w:fldCharType="end"/>
      </w:r>
      <w:r w:rsidRPr="00595CDC">
        <w:t xml:space="preserve"> Nested polynomials for TBCC with constraint length </w:t>
      </w:r>
      <w:r w:rsidRPr="00595CDC">
        <w:rPr>
          <w:rFonts w:ascii="Cambria Math" w:hAnsi="Cambria Math"/>
          <w:b w:val="0"/>
        </w:rPr>
        <w:t>𝛎</w:t>
      </w:r>
      <w:r w:rsidRPr="00595CDC">
        <w:t>+1=7</w:t>
      </w:r>
    </w:p>
    <w:tbl>
      <w:tblPr>
        <w:tblStyle w:val="TableGrid"/>
        <w:tblW w:w="0" w:type="auto"/>
        <w:tblInd w:w="1908" w:type="dxa"/>
        <w:tblLook w:val="04A0" w:firstRow="1" w:lastRow="0" w:firstColumn="1" w:lastColumn="0" w:noHBand="0" w:noVBand="1"/>
      </w:tblPr>
      <w:tblGrid>
        <w:gridCol w:w="1152"/>
        <w:gridCol w:w="1231"/>
        <w:gridCol w:w="1152"/>
        <w:gridCol w:w="1152"/>
        <w:gridCol w:w="1152"/>
      </w:tblGrid>
      <w:tr w:rsidR="006D124B" w:rsidRPr="00595CDC" w:rsidTr="008A2848">
        <w:tc>
          <w:tcPr>
            <w:tcW w:w="1152" w:type="dxa"/>
            <w:tcBorders>
              <w:bottom w:val="double" w:sz="4" w:space="0" w:color="auto"/>
            </w:tcBorders>
            <w:vAlign w:val="center"/>
          </w:tcPr>
          <w:p w:rsidR="006D124B" w:rsidRPr="00595CDC" w:rsidRDefault="006D124B" w:rsidP="008A2848">
            <w:pPr>
              <w:pStyle w:val="BodyText"/>
              <w:spacing w:beforeLines="20" w:before="48" w:after="20"/>
              <w:jc w:val="center"/>
              <w:rPr>
                <w:i/>
                <w:szCs w:val="20"/>
              </w:rPr>
            </w:pPr>
            <w:r w:rsidRPr="00595CDC">
              <w:rPr>
                <w:bCs/>
                <w:i/>
                <w:kern w:val="24"/>
                <w:szCs w:val="20"/>
              </w:rPr>
              <w:t>n</w:t>
            </w:r>
          </w:p>
        </w:tc>
        <w:tc>
          <w:tcPr>
            <w:tcW w:w="1231" w:type="dxa"/>
            <w:tcBorders>
              <w:bottom w:val="double" w:sz="4" w:space="0" w:color="auto"/>
            </w:tcBorders>
            <w:vAlign w:val="center"/>
          </w:tcPr>
          <w:p w:rsidR="006D124B" w:rsidRPr="00595CDC" w:rsidRDefault="006D124B" w:rsidP="008A2848">
            <w:pPr>
              <w:pStyle w:val="BodyText"/>
              <w:spacing w:beforeLines="20" w:before="48" w:after="20"/>
              <w:jc w:val="center"/>
              <w:rPr>
                <w:szCs w:val="20"/>
              </w:rPr>
            </w:pPr>
            <w:r w:rsidRPr="00595CDC">
              <w:rPr>
                <w:bCs/>
                <w:kern w:val="24"/>
                <w:szCs w:val="20"/>
              </w:rPr>
              <w:t>Polynomial</w:t>
            </w:r>
          </w:p>
        </w:tc>
        <w:tc>
          <w:tcPr>
            <w:tcW w:w="1152" w:type="dxa"/>
            <w:tcBorders>
              <w:bottom w:val="double" w:sz="4" w:space="0" w:color="auto"/>
            </w:tcBorders>
            <w:vAlign w:val="center"/>
          </w:tcPr>
          <w:p w:rsidR="006D124B" w:rsidRPr="00595CDC" w:rsidRDefault="006D124B" w:rsidP="008A2848">
            <w:pPr>
              <w:pStyle w:val="BodyText"/>
              <w:spacing w:beforeLines="20" w:before="48" w:after="20"/>
              <w:jc w:val="center"/>
              <w:rPr>
                <w:i/>
                <w:szCs w:val="20"/>
              </w:rPr>
            </w:pPr>
            <w:r w:rsidRPr="00595CDC">
              <w:rPr>
                <w:bCs/>
                <w:i/>
                <w:kern w:val="24"/>
                <w:szCs w:val="20"/>
              </w:rPr>
              <w:t>d</w:t>
            </w:r>
            <w:r w:rsidRPr="00595CDC">
              <w:rPr>
                <w:bCs/>
                <w:i/>
                <w:kern w:val="24"/>
                <w:position w:val="-8"/>
                <w:szCs w:val="20"/>
                <w:vertAlign w:val="subscript"/>
              </w:rPr>
              <w:t>f</w:t>
            </w:r>
          </w:p>
        </w:tc>
        <w:tc>
          <w:tcPr>
            <w:tcW w:w="1152" w:type="dxa"/>
            <w:tcBorders>
              <w:bottom w:val="double" w:sz="4" w:space="0" w:color="auto"/>
            </w:tcBorders>
            <w:vAlign w:val="center"/>
          </w:tcPr>
          <w:p w:rsidR="006D124B" w:rsidRPr="00595CDC" w:rsidRDefault="00E10AD4" w:rsidP="008A2848">
            <w:pPr>
              <w:pStyle w:val="BodyText"/>
              <w:spacing w:beforeLines="20" w:before="48" w:after="20"/>
              <w:jc w:val="center"/>
              <w:rPr>
                <w:i/>
                <w:szCs w:val="20"/>
              </w:rPr>
            </w:pPr>
            <m:oMathPara>
              <m:oMath>
                <m:sSub>
                  <m:sSubPr>
                    <m:ctrlPr>
                      <w:rPr>
                        <w:rFonts w:ascii="Cambria Math" w:hAnsi="Cambria Math"/>
                        <w:i/>
                        <w:szCs w:val="20"/>
                      </w:rPr>
                    </m:ctrlPr>
                  </m:sSubPr>
                  <m:e>
                    <m:r>
                      <w:rPr>
                        <w:rFonts w:ascii="Cambria Math" w:hAnsi="Cambria Math"/>
                        <w:szCs w:val="20"/>
                      </w:rPr>
                      <m:t>A</m:t>
                    </m:r>
                  </m:e>
                  <m:sub>
                    <m:sSub>
                      <m:sSubPr>
                        <m:ctrlPr>
                          <w:rPr>
                            <w:rFonts w:ascii="Cambria Math" w:hAnsi="Cambria Math"/>
                            <w:i/>
                            <w:szCs w:val="20"/>
                          </w:rPr>
                        </m:ctrlPr>
                      </m:sSubPr>
                      <m:e>
                        <m:r>
                          <w:rPr>
                            <w:rFonts w:ascii="Cambria Math" w:hAnsi="Cambria Math"/>
                            <w:szCs w:val="20"/>
                          </w:rPr>
                          <m:t>d</m:t>
                        </m:r>
                      </m:e>
                      <m:sub>
                        <m:r>
                          <w:rPr>
                            <w:rFonts w:ascii="Cambria Math" w:hAnsi="Cambria Math"/>
                            <w:szCs w:val="20"/>
                          </w:rPr>
                          <m:t>f</m:t>
                        </m:r>
                      </m:sub>
                    </m:sSub>
                  </m:sub>
                </m:sSub>
              </m:oMath>
            </m:oMathPara>
          </w:p>
        </w:tc>
        <w:tc>
          <w:tcPr>
            <w:tcW w:w="1152" w:type="dxa"/>
            <w:tcBorders>
              <w:bottom w:val="double" w:sz="4" w:space="0" w:color="auto"/>
            </w:tcBorders>
          </w:tcPr>
          <w:p w:rsidR="006D124B" w:rsidRPr="00595CDC" w:rsidRDefault="00E10AD4" w:rsidP="008A2848">
            <w:pPr>
              <w:pStyle w:val="BodyText"/>
              <w:spacing w:beforeLines="20" w:before="48" w:after="20"/>
              <w:jc w:val="center"/>
              <w:rPr>
                <w:rFonts w:ascii="Arial" w:hAnsi="Arial"/>
                <w:szCs w:val="20"/>
              </w:rPr>
            </w:pPr>
            <m:oMathPara>
              <m:oMath>
                <m:sSub>
                  <m:sSubPr>
                    <m:ctrlPr>
                      <w:rPr>
                        <w:rFonts w:ascii="Cambria Math" w:hAnsi="Cambria Math"/>
                        <w:i/>
                        <w:szCs w:val="20"/>
                      </w:rPr>
                    </m:ctrlPr>
                  </m:sSubPr>
                  <m:e>
                    <m:r>
                      <w:rPr>
                        <w:rFonts w:ascii="Cambria Math" w:hAnsi="Cambria Math"/>
                        <w:szCs w:val="20"/>
                      </w:rPr>
                      <m:t>C</m:t>
                    </m:r>
                  </m:e>
                  <m:sub>
                    <m:sSub>
                      <m:sSubPr>
                        <m:ctrlPr>
                          <w:rPr>
                            <w:rFonts w:ascii="Cambria Math" w:hAnsi="Cambria Math"/>
                            <w:i/>
                            <w:szCs w:val="20"/>
                          </w:rPr>
                        </m:ctrlPr>
                      </m:sSubPr>
                      <m:e>
                        <m:r>
                          <w:rPr>
                            <w:rFonts w:ascii="Cambria Math" w:hAnsi="Cambria Math"/>
                            <w:szCs w:val="20"/>
                          </w:rPr>
                          <m:t>d</m:t>
                        </m:r>
                      </m:e>
                      <m:sub>
                        <m:r>
                          <w:rPr>
                            <w:rFonts w:ascii="Cambria Math" w:hAnsi="Cambria Math"/>
                            <w:szCs w:val="20"/>
                          </w:rPr>
                          <m:t>f</m:t>
                        </m:r>
                      </m:sub>
                    </m:sSub>
                  </m:sub>
                </m:sSub>
              </m:oMath>
            </m:oMathPara>
          </w:p>
        </w:tc>
      </w:tr>
      <w:tr w:rsidR="006D124B" w:rsidRPr="00595CDC" w:rsidTr="008A2848">
        <w:tc>
          <w:tcPr>
            <w:tcW w:w="1152" w:type="dxa"/>
            <w:tcBorders>
              <w:top w:val="double" w:sz="4" w:space="0" w:color="auto"/>
            </w:tcBorders>
            <w:vAlign w:val="center"/>
          </w:tcPr>
          <w:p w:rsidR="006D124B" w:rsidRPr="00595CDC" w:rsidRDefault="006D124B" w:rsidP="008A2848">
            <w:pPr>
              <w:pStyle w:val="BodyText"/>
              <w:spacing w:before="20" w:after="20"/>
              <w:jc w:val="center"/>
              <w:rPr>
                <w:szCs w:val="20"/>
              </w:rPr>
            </w:pPr>
            <w:r w:rsidRPr="00595CDC">
              <w:rPr>
                <w:bCs/>
                <w:kern w:val="24"/>
                <w:szCs w:val="20"/>
              </w:rPr>
              <w:t>1</w:t>
            </w:r>
          </w:p>
        </w:tc>
        <w:tc>
          <w:tcPr>
            <w:tcW w:w="1231" w:type="dxa"/>
            <w:tcBorders>
              <w:top w:val="double" w:sz="4" w:space="0" w:color="auto"/>
            </w:tcBorders>
            <w:vAlign w:val="center"/>
          </w:tcPr>
          <w:p w:rsidR="006D124B" w:rsidRPr="00595CDC" w:rsidRDefault="006D124B" w:rsidP="008A2848">
            <w:pPr>
              <w:pStyle w:val="BodyText"/>
              <w:spacing w:before="20" w:after="20"/>
              <w:jc w:val="center"/>
              <w:rPr>
                <w:szCs w:val="20"/>
              </w:rPr>
            </w:pPr>
            <w:r w:rsidRPr="00595CDC">
              <w:rPr>
                <w:bCs/>
                <w:kern w:val="24"/>
                <w:szCs w:val="20"/>
              </w:rPr>
              <w:t>133</w:t>
            </w:r>
          </w:p>
        </w:tc>
        <w:tc>
          <w:tcPr>
            <w:tcW w:w="1152" w:type="dxa"/>
            <w:tcBorders>
              <w:top w:val="double" w:sz="4" w:space="0" w:color="auto"/>
            </w:tcBorders>
            <w:vAlign w:val="center"/>
          </w:tcPr>
          <w:p w:rsidR="006D124B" w:rsidRPr="00595CDC" w:rsidRDefault="006D124B" w:rsidP="008A2848">
            <w:pPr>
              <w:pStyle w:val="BodyText"/>
              <w:spacing w:before="20" w:after="20"/>
              <w:jc w:val="center"/>
              <w:rPr>
                <w:szCs w:val="20"/>
              </w:rPr>
            </w:pPr>
            <w:r w:rsidRPr="00595CDC">
              <w:rPr>
                <w:bCs/>
                <w:kern w:val="24"/>
                <w:szCs w:val="20"/>
              </w:rPr>
              <w:t>-</w:t>
            </w:r>
          </w:p>
        </w:tc>
        <w:tc>
          <w:tcPr>
            <w:tcW w:w="1152" w:type="dxa"/>
            <w:tcBorders>
              <w:top w:val="double" w:sz="4" w:space="0" w:color="auto"/>
            </w:tcBorders>
            <w:vAlign w:val="center"/>
          </w:tcPr>
          <w:p w:rsidR="006D124B" w:rsidRPr="00595CDC" w:rsidRDefault="006D124B" w:rsidP="008A2848">
            <w:pPr>
              <w:pStyle w:val="BodyText"/>
              <w:spacing w:before="20" w:after="20"/>
              <w:jc w:val="center"/>
              <w:rPr>
                <w:szCs w:val="20"/>
              </w:rPr>
            </w:pPr>
            <w:r w:rsidRPr="00595CDC">
              <w:rPr>
                <w:bCs/>
                <w:kern w:val="24"/>
                <w:szCs w:val="20"/>
              </w:rPr>
              <w:t>-</w:t>
            </w:r>
          </w:p>
        </w:tc>
        <w:tc>
          <w:tcPr>
            <w:tcW w:w="1152" w:type="dxa"/>
            <w:tcBorders>
              <w:top w:val="double" w:sz="4" w:space="0" w:color="auto"/>
            </w:tcBorders>
          </w:tcPr>
          <w:p w:rsidR="006D124B" w:rsidRPr="00595CDC" w:rsidRDefault="006D124B" w:rsidP="008A2848">
            <w:pPr>
              <w:pStyle w:val="BodyText"/>
              <w:spacing w:before="20" w:after="20"/>
              <w:jc w:val="center"/>
              <w:rPr>
                <w:kern w:val="24"/>
                <w:szCs w:val="20"/>
              </w:rPr>
            </w:pPr>
            <w:r w:rsidRPr="00595CDC">
              <w:rPr>
                <w:kern w:val="24"/>
                <w:szCs w:val="20"/>
              </w:rPr>
              <w:t>-</w:t>
            </w:r>
          </w:p>
        </w:tc>
      </w:tr>
      <w:tr w:rsidR="006D124B" w:rsidRPr="00595CDC" w:rsidTr="008A2848">
        <w:tc>
          <w:tcPr>
            <w:tcW w:w="1152" w:type="dxa"/>
            <w:vAlign w:val="center"/>
          </w:tcPr>
          <w:p w:rsidR="006D124B" w:rsidRPr="00595CDC" w:rsidRDefault="006D124B" w:rsidP="008A2848">
            <w:pPr>
              <w:pStyle w:val="BodyText"/>
              <w:spacing w:before="20" w:after="20"/>
              <w:jc w:val="center"/>
              <w:rPr>
                <w:szCs w:val="20"/>
              </w:rPr>
            </w:pPr>
            <w:r w:rsidRPr="00595CDC">
              <w:rPr>
                <w:bCs/>
                <w:kern w:val="24"/>
                <w:szCs w:val="20"/>
              </w:rPr>
              <w:t>2</w:t>
            </w:r>
          </w:p>
        </w:tc>
        <w:tc>
          <w:tcPr>
            <w:tcW w:w="1231" w:type="dxa"/>
            <w:vAlign w:val="center"/>
          </w:tcPr>
          <w:p w:rsidR="006D124B" w:rsidRPr="00595CDC" w:rsidRDefault="006D124B" w:rsidP="008A2848">
            <w:pPr>
              <w:pStyle w:val="BodyText"/>
              <w:spacing w:before="20" w:after="20"/>
              <w:jc w:val="center"/>
              <w:rPr>
                <w:szCs w:val="20"/>
              </w:rPr>
            </w:pPr>
            <w:r w:rsidRPr="00595CDC">
              <w:rPr>
                <w:kern w:val="24"/>
                <w:szCs w:val="20"/>
              </w:rPr>
              <w:t>171</w:t>
            </w:r>
          </w:p>
        </w:tc>
        <w:tc>
          <w:tcPr>
            <w:tcW w:w="1152" w:type="dxa"/>
            <w:vAlign w:val="center"/>
          </w:tcPr>
          <w:p w:rsidR="006D124B" w:rsidRPr="00595CDC" w:rsidRDefault="006D124B" w:rsidP="008A2848">
            <w:pPr>
              <w:pStyle w:val="BodyText"/>
              <w:spacing w:before="20" w:after="20"/>
              <w:jc w:val="center"/>
              <w:rPr>
                <w:szCs w:val="20"/>
              </w:rPr>
            </w:pPr>
            <w:r w:rsidRPr="00595CDC">
              <w:rPr>
                <w:kern w:val="24"/>
                <w:szCs w:val="20"/>
              </w:rPr>
              <w:t>10</w:t>
            </w:r>
          </w:p>
        </w:tc>
        <w:tc>
          <w:tcPr>
            <w:tcW w:w="1152" w:type="dxa"/>
            <w:vAlign w:val="center"/>
          </w:tcPr>
          <w:p w:rsidR="006D124B" w:rsidRPr="00595CDC" w:rsidRDefault="006D124B" w:rsidP="008A2848">
            <w:pPr>
              <w:pStyle w:val="BodyText"/>
              <w:spacing w:before="20" w:after="20"/>
              <w:jc w:val="center"/>
              <w:rPr>
                <w:szCs w:val="20"/>
              </w:rPr>
            </w:pPr>
            <w:r w:rsidRPr="00595CDC">
              <w:rPr>
                <w:kern w:val="24"/>
                <w:szCs w:val="20"/>
              </w:rPr>
              <w:t>11</w:t>
            </w:r>
          </w:p>
        </w:tc>
        <w:tc>
          <w:tcPr>
            <w:tcW w:w="1152" w:type="dxa"/>
          </w:tcPr>
          <w:p w:rsidR="006D124B" w:rsidRPr="00595CDC" w:rsidRDefault="006D124B" w:rsidP="008A2848">
            <w:pPr>
              <w:pStyle w:val="BodyText"/>
              <w:spacing w:before="20" w:after="20"/>
              <w:jc w:val="center"/>
              <w:rPr>
                <w:kern w:val="24"/>
                <w:szCs w:val="20"/>
              </w:rPr>
            </w:pPr>
            <w:r w:rsidRPr="00595CDC">
              <w:rPr>
                <w:kern w:val="24"/>
                <w:szCs w:val="20"/>
              </w:rPr>
              <w:t>36</w:t>
            </w:r>
          </w:p>
        </w:tc>
      </w:tr>
      <w:tr w:rsidR="006D124B" w:rsidRPr="00595CDC" w:rsidTr="008A2848">
        <w:tc>
          <w:tcPr>
            <w:tcW w:w="1152" w:type="dxa"/>
            <w:vAlign w:val="center"/>
          </w:tcPr>
          <w:p w:rsidR="006D124B" w:rsidRPr="00595CDC" w:rsidRDefault="006D124B" w:rsidP="008A2848">
            <w:pPr>
              <w:pStyle w:val="BodyText"/>
              <w:spacing w:before="20" w:after="20"/>
              <w:jc w:val="center"/>
              <w:rPr>
                <w:szCs w:val="20"/>
              </w:rPr>
            </w:pPr>
            <w:r w:rsidRPr="00595CDC">
              <w:rPr>
                <w:bCs/>
                <w:kern w:val="24"/>
                <w:szCs w:val="20"/>
              </w:rPr>
              <w:t>3</w:t>
            </w:r>
          </w:p>
        </w:tc>
        <w:tc>
          <w:tcPr>
            <w:tcW w:w="1231" w:type="dxa"/>
            <w:vAlign w:val="center"/>
          </w:tcPr>
          <w:p w:rsidR="006D124B" w:rsidRPr="00595CDC" w:rsidRDefault="006D124B" w:rsidP="008A2848">
            <w:pPr>
              <w:pStyle w:val="BodyText"/>
              <w:spacing w:before="20" w:after="20"/>
              <w:jc w:val="center"/>
              <w:rPr>
                <w:szCs w:val="20"/>
              </w:rPr>
            </w:pPr>
            <w:r w:rsidRPr="00595CDC">
              <w:rPr>
                <w:kern w:val="24"/>
                <w:szCs w:val="20"/>
              </w:rPr>
              <w:t>165</w:t>
            </w:r>
          </w:p>
        </w:tc>
        <w:tc>
          <w:tcPr>
            <w:tcW w:w="1152" w:type="dxa"/>
            <w:vAlign w:val="center"/>
          </w:tcPr>
          <w:p w:rsidR="006D124B" w:rsidRPr="00595CDC" w:rsidRDefault="006D124B" w:rsidP="008A2848">
            <w:pPr>
              <w:pStyle w:val="BodyText"/>
              <w:spacing w:before="20" w:after="20"/>
              <w:jc w:val="center"/>
              <w:rPr>
                <w:szCs w:val="20"/>
              </w:rPr>
            </w:pPr>
            <w:r w:rsidRPr="00595CDC">
              <w:rPr>
                <w:kern w:val="24"/>
                <w:szCs w:val="20"/>
              </w:rPr>
              <w:t>15</w:t>
            </w:r>
          </w:p>
        </w:tc>
        <w:tc>
          <w:tcPr>
            <w:tcW w:w="1152" w:type="dxa"/>
            <w:vAlign w:val="center"/>
          </w:tcPr>
          <w:p w:rsidR="006D124B" w:rsidRPr="00595CDC" w:rsidRDefault="006D124B" w:rsidP="008A2848">
            <w:pPr>
              <w:pStyle w:val="BodyText"/>
              <w:spacing w:before="20" w:after="20"/>
              <w:jc w:val="center"/>
              <w:rPr>
                <w:szCs w:val="20"/>
              </w:rPr>
            </w:pPr>
            <w:r w:rsidRPr="00595CDC">
              <w:rPr>
                <w:kern w:val="24"/>
                <w:szCs w:val="20"/>
              </w:rPr>
              <w:t>3</w:t>
            </w:r>
          </w:p>
        </w:tc>
        <w:tc>
          <w:tcPr>
            <w:tcW w:w="1152" w:type="dxa"/>
          </w:tcPr>
          <w:p w:rsidR="006D124B" w:rsidRPr="00595CDC" w:rsidRDefault="006D124B" w:rsidP="008A2848">
            <w:pPr>
              <w:pStyle w:val="BodyText"/>
              <w:spacing w:before="20" w:after="20"/>
              <w:jc w:val="center"/>
              <w:rPr>
                <w:kern w:val="24"/>
                <w:szCs w:val="20"/>
              </w:rPr>
            </w:pPr>
            <w:r w:rsidRPr="00595CDC">
              <w:rPr>
                <w:kern w:val="24"/>
                <w:szCs w:val="20"/>
              </w:rPr>
              <w:t>7</w:t>
            </w:r>
          </w:p>
        </w:tc>
      </w:tr>
      <w:tr w:rsidR="006D124B" w:rsidRPr="00595CDC" w:rsidTr="008A2848">
        <w:tc>
          <w:tcPr>
            <w:tcW w:w="1152" w:type="dxa"/>
            <w:vAlign w:val="center"/>
          </w:tcPr>
          <w:p w:rsidR="006D124B" w:rsidRPr="00595CDC" w:rsidRDefault="006D124B" w:rsidP="008A2848">
            <w:pPr>
              <w:pStyle w:val="BodyText"/>
              <w:spacing w:before="20" w:after="20"/>
              <w:jc w:val="center"/>
              <w:rPr>
                <w:szCs w:val="20"/>
              </w:rPr>
            </w:pPr>
            <w:r w:rsidRPr="00595CDC">
              <w:rPr>
                <w:bCs/>
                <w:kern w:val="24"/>
                <w:szCs w:val="20"/>
              </w:rPr>
              <w:t>4</w:t>
            </w:r>
          </w:p>
        </w:tc>
        <w:tc>
          <w:tcPr>
            <w:tcW w:w="1231" w:type="dxa"/>
            <w:vAlign w:val="center"/>
          </w:tcPr>
          <w:p w:rsidR="006D124B" w:rsidRPr="00595CDC" w:rsidRDefault="006D124B" w:rsidP="008A2848">
            <w:pPr>
              <w:pStyle w:val="BodyText"/>
              <w:spacing w:before="20" w:after="20"/>
              <w:jc w:val="center"/>
              <w:rPr>
                <w:szCs w:val="20"/>
              </w:rPr>
            </w:pPr>
            <w:r w:rsidRPr="00595CDC">
              <w:rPr>
                <w:kern w:val="24"/>
                <w:szCs w:val="20"/>
              </w:rPr>
              <w:t>117</w:t>
            </w:r>
          </w:p>
        </w:tc>
        <w:tc>
          <w:tcPr>
            <w:tcW w:w="1152" w:type="dxa"/>
            <w:vAlign w:val="center"/>
          </w:tcPr>
          <w:p w:rsidR="006D124B" w:rsidRPr="00595CDC" w:rsidRDefault="006D124B" w:rsidP="008A2848">
            <w:pPr>
              <w:pStyle w:val="BodyText"/>
              <w:spacing w:before="20" w:after="20"/>
              <w:jc w:val="center"/>
              <w:rPr>
                <w:szCs w:val="20"/>
              </w:rPr>
            </w:pPr>
            <w:r w:rsidRPr="00595CDC">
              <w:rPr>
                <w:kern w:val="24"/>
                <w:szCs w:val="20"/>
              </w:rPr>
              <w:t>20</w:t>
            </w:r>
          </w:p>
        </w:tc>
        <w:tc>
          <w:tcPr>
            <w:tcW w:w="1152" w:type="dxa"/>
            <w:vAlign w:val="center"/>
          </w:tcPr>
          <w:p w:rsidR="006D124B" w:rsidRPr="00595CDC" w:rsidRDefault="006D124B" w:rsidP="008A2848">
            <w:pPr>
              <w:pStyle w:val="BodyText"/>
              <w:spacing w:before="20" w:after="20"/>
              <w:jc w:val="center"/>
              <w:rPr>
                <w:szCs w:val="20"/>
              </w:rPr>
            </w:pPr>
            <w:r w:rsidRPr="00595CDC">
              <w:rPr>
                <w:kern w:val="24"/>
                <w:szCs w:val="20"/>
              </w:rPr>
              <w:t>2</w:t>
            </w:r>
          </w:p>
        </w:tc>
        <w:tc>
          <w:tcPr>
            <w:tcW w:w="1152" w:type="dxa"/>
          </w:tcPr>
          <w:p w:rsidR="006D124B" w:rsidRPr="00595CDC" w:rsidRDefault="006D124B" w:rsidP="008A2848">
            <w:pPr>
              <w:pStyle w:val="BodyText"/>
              <w:spacing w:before="20" w:after="20"/>
              <w:jc w:val="center"/>
              <w:rPr>
                <w:kern w:val="24"/>
                <w:szCs w:val="20"/>
              </w:rPr>
            </w:pPr>
            <w:r w:rsidRPr="00595CDC">
              <w:rPr>
                <w:kern w:val="24"/>
                <w:szCs w:val="20"/>
              </w:rPr>
              <w:t>3</w:t>
            </w:r>
          </w:p>
        </w:tc>
      </w:tr>
      <w:tr w:rsidR="006D124B" w:rsidRPr="00595CDC" w:rsidTr="008A2848">
        <w:tc>
          <w:tcPr>
            <w:tcW w:w="1152" w:type="dxa"/>
            <w:vAlign w:val="center"/>
          </w:tcPr>
          <w:p w:rsidR="006D124B" w:rsidRPr="00595CDC" w:rsidRDefault="006D124B" w:rsidP="008A2848">
            <w:pPr>
              <w:pStyle w:val="BodyText"/>
              <w:spacing w:before="20" w:after="20"/>
              <w:jc w:val="center"/>
              <w:rPr>
                <w:szCs w:val="20"/>
              </w:rPr>
            </w:pPr>
            <w:r w:rsidRPr="00595CDC">
              <w:rPr>
                <w:bCs/>
                <w:kern w:val="24"/>
                <w:szCs w:val="20"/>
              </w:rPr>
              <w:t>5</w:t>
            </w:r>
          </w:p>
        </w:tc>
        <w:tc>
          <w:tcPr>
            <w:tcW w:w="1231" w:type="dxa"/>
            <w:vAlign w:val="center"/>
          </w:tcPr>
          <w:p w:rsidR="006D124B" w:rsidRPr="00595CDC" w:rsidRDefault="006D124B" w:rsidP="008A2848">
            <w:pPr>
              <w:pStyle w:val="BodyText"/>
              <w:spacing w:before="20" w:after="20"/>
              <w:jc w:val="center"/>
              <w:rPr>
                <w:szCs w:val="20"/>
              </w:rPr>
            </w:pPr>
            <w:r w:rsidRPr="00595CDC">
              <w:rPr>
                <w:kern w:val="24"/>
                <w:szCs w:val="20"/>
              </w:rPr>
              <w:t>135</w:t>
            </w:r>
          </w:p>
        </w:tc>
        <w:tc>
          <w:tcPr>
            <w:tcW w:w="1152" w:type="dxa"/>
            <w:vAlign w:val="center"/>
          </w:tcPr>
          <w:p w:rsidR="006D124B" w:rsidRPr="00595CDC" w:rsidRDefault="006D124B" w:rsidP="008A2848">
            <w:pPr>
              <w:pStyle w:val="BodyText"/>
              <w:spacing w:before="20" w:after="20"/>
              <w:jc w:val="center"/>
              <w:rPr>
                <w:szCs w:val="20"/>
              </w:rPr>
            </w:pPr>
            <w:r w:rsidRPr="00595CDC">
              <w:rPr>
                <w:kern w:val="24"/>
                <w:szCs w:val="20"/>
              </w:rPr>
              <w:t>25</w:t>
            </w:r>
          </w:p>
        </w:tc>
        <w:tc>
          <w:tcPr>
            <w:tcW w:w="1152" w:type="dxa"/>
            <w:vAlign w:val="center"/>
          </w:tcPr>
          <w:p w:rsidR="006D124B" w:rsidRPr="00595CDC" w:rsidRDefault="006D124B" w:rsidP="008A2848">
            <w:pPr>
              <w:pStyle w:val="BodyText"/>
              <w:spacing w:before="20" w:after="20"/>
              <w:jc w:val="center"/>
              <w:rPr>
                <w:szCs w:val="20"/>
              </w:rPr>
            </w:pPr>
            <w:r w:rsidRPr="00595CDC">
              <w:rPr>
                <w:kern w:val="24"/>
                <w:szCs w:val="20"/>
              </w:rPr>
              <w:t>1</w:t>
            </w:r>
          </w:p>
        </w:tc>
        <w:tc>
          <w:tcPr>
            <w:tcW w:w="1152" w:type="dxa"/>
          </w:tcPr>
          <w:p w:rsidR="006D124B" w:rsidRPr="00595CDC" w:rsidRDefault="006D124B" w:rsidP="008A2848">
            <w:pPr>
              <w:pStyle w:val="BodyText"/>
              <w:spacing w:before="20" w:after="20"/>
              <w:jc w:val="center"/>
              <w:rPr>
                <w:kern w:val="24"/>
                <w:szCs w:val="20"/>
              </w:rPr>
            </w:pPr>
            <w:r w:rsidRPr="00595CDC">
              <w:rPr>
                <w:kern w:val="24"/>
                <w:szCs w:val="20"/>
              </w:rPr>
              <w:t>1</w:t>
            </w:r>
          </w:p>
        </w:tc>
      </w:tr>
      <w:tr w:rsidR="006D124B" w:rsidRPr="00595CDC" w:rsidTr="008A2848">
        <w:tc>
          <w:tcPr>
            <w:tcW w:w="1152" w:type="dxa"/>
            <w:vAlign w:val="center"/>
          </w:tcPr>
          <w:p w:rsidR="006D124B" w:rsidRPr="00595CDC" w:rsidRDefault="006D124B" w:rsidP="008A2848">
            <w:pPr>
              <w:pStyle w:val="BodyText"/>
              <w:spacing w:before="20" w:after="20"/>
              <w:jc w:val="center"/>
              <w:rPr>
                <w:szCs w:val="20"/>
              </w:rPr>
            </w:pPr>
            <w:r w:rsidRPr="00595CDC">
              <w:rPr>
                <w:bCs/>
                <w:kern w:val="24"/>
                <w:szCs w:val="20"/>
              </w:rPr>
              <w:t>6</w:t>
            </w:r>
          </w:p>
        </w:tc>
        <w:tc>
          <w:tcPr>
            <w:tcW w:w="1231" w:type="dxa"/>
            <w:vAlign w:val="center"/>
          </w:tcPr>
          <w:p w:rsidR="006D124B" w:rsidRPr="00595CDC" w:rsidRDefault="006D124B" w:rsidP="008A2848">
            <w:pPr>
              <w:pStyle w:val="BodyText"/>
              <w:spacing w:before="20" w:after="20"/>
              <w:jc w:val="center"/>
              <w:rPr>
                <w:szCs w:val="20"/>
              </w:rPr>
            </w:pPr>
            <w:r w:rsidRPr="00595CDC">
              <w:rPr>
                <w:kern w:val="24"/>
                <w:szCs w:val="20"/>
              </w:rPr>
              <w:t>157</w:t>
            </w:r>
          </w:p>
        </w:tc>
        <w:tc>
          <w:tcPr>
            <w:tcW w:w="1152" w:type="dxa"/>
            <w:vAlign w:val="center"/>
          </w:tcPr>
          <w:p w:rsidR="006D124B" w:rsidRPr="00595CDC" w:rsidRDefault="006D124B" w:rsidP="008A2848">
            <w:pPr>
              <w:pStyle w:val="BodyText"/>
              <w:spacing w:before="20" w:after="20"/>
              <w:jc w:val="center"/>
              <w:rPr>
                <w:szCs w:val="20"/>
              </w:rPr>
            </w:pPr>
            <w:r w:rsidRPr="00595CDC">
              <w:rPr>
                <w:kern w:val="24"/>
                <w:szCs w:val="20"/>
              </w:rPr>
              <w:t>30</w:t>
            </w:r>
          </w:p>
        </w:tc>
        <w:tc>
          <w:tcPr>
            <w:tcW w:w="1152" w:type="dxa"/>
            <w:vAlign w:val="center"/>
          </w:tcPr>
          <w:p w:rsidR="006D124B" w:rsidRPr="00595CDC" w:rsidRDefault="006D124B" w:rsidP="008A2848">
            <w:pPr>
              <w:pStyle w:val="BodyText"/>
              <w:spacing w:before="20" w:after="20"/>
              <w:jc w:val="center"/>
              <w:rPr>
                <w:szCs w:val="20"/>
              </w:rPr>
            </w:pPr>
            <w:r w:rsidRPr="00595CDC">
              <w:rPr>
                <w:kern w:val="24"/>
                <w:szCs w:val="20"/>
              </w:rPr>
              <w:t>1</w:t>
            </w:r>
          </w:p>
        </w:tc>
        <w:tc>
          <w:tcPr>
            <w:tcW w:w="1152" w:type="dxa"/>
          </w:tcPr>
          <w:p w:rsidR="006D124B" w:rsidRPr="00595CDC" w:rsidRDefault="006D124B" w:rsidP="008A2848">
            <w:pPr>
              <w:pStyle w:val="BodyText"/>
              <w:spacing w:before="20" w:after="20"/>
              <w:jc w:val="center"/>
              <w:rPr>
                <w:kern w:val="24"/>
                <w:szCs w:val="20"/>
              </w:rPr>
            </w:pPr>
            <w:r w:rsidRPr="00595CDC">
              <w:rPr>
                <w:kern w:val="24"/>
                <w:szCs w:val="20"/>
              </w:rPr>
              <w:t>2</w:t>
            </w:r>
          </w:p>
        </w:tc>
      </w:tr>
      <w:tr w:rsidR="006D124B" w:rsidRPr="00595CDC" w:rsidTr="008A2848">
        <w:tc>
          <w:tcPr>
            <w:tcW w:w="1152" w:type="dxa"/>
            <w:vAlign w:val="center"/>
          </w:tcPr>
          <w:p w:rsidR="006D124B" w:rsidRPr="00595CDC" w:rsidRDefault="006D124B" w:rsidP="008A2848">
            <w:pPr>
              <w:pStyle w:val="BodyText"/>
              <w:spacing w:before="20" w:after="20"/>
              <w:jc w:val="center"/>
              <w:rPr>
                <w:szCs w:val="20"/>
              </w:rPr>
            </w:pPr>
            <w:r w:rsidRPr="00595CDC">
              <w:rPr>
                <w:bCs/>
                <w:kern w:val="24"/>
                <w:szCs w:val="20"/>
              </w:rPr>
              <w:t>7</w:t>
            </w:r>
          </w:p>
        </w:tc>
        <w:tc>
          <w:tcPr>
            <w:tcW w:w="1231" w:type="dxa"/>
            <w:vAlign w:val="center"/>
          </w:tcPr>
          <w:p w:rsidR="006D124B" w:rsidRPr="00595CDC" w:rsidRDefault="006D124B" w:rsidP="008A2848">
            <w:pPr>
              <w:pStyle w:val="BodyText"/>
              <w:spacing w:before="20" w:after="20"/>
              <w:jc w:val="center"/>
              <w:rPr>
                <w:szCs w:val="20"/>
              </w:rPr>
            </w:pPr>
            <w:r w:rsidRPr="00595CDC">
              <w:rPr>
                <w:kern w:val="24"/>
                <w:szCs w:val="20"/>
              </w:rPr>
              <w:t>135</w:t>
            </w:r>
          </w:p>
        </w:tc>
        <w:tc>
          <w:tcPr>
            <w:tcW w:w="1152" w:type="dxa"/>
            <w:vAlign w:val="center"/>
          </w:tcPr>
          <w:p w:rsidR="006D124B" w:rsidRPr="00595CDC" w:rsidRDefault="006D124B" w:rsidP="008A2848">
            <w:pPr>
              <w:pStyle w:val="BodyText"/>
              <w:spacing w:before="20" w:after="20"/>
              <w:jc w:val="center"/>
              <w:rPr>
                <w:szCs w:val="20"/>
              </w:rPr>
            </w:pPr>
            <w:r w:rsidRPr="00595CDC">
              <w:rPr>
                <w:kern w:val="24"/>
                <w:szCs w:val="20"/>
              </w:rPr>
              <w:t>36</w:t>
            </w:r>
          </w:p>
        </w:tc>
        <w:tc>
          <w:tcPr>
            <w:tcW w:w="1152" w:type="dxa"/>
            <w:vAlign w:val="center"/>
          </w:tcPr>
          <w:p w:rsidR="006D124B" w:rsidRPr="00595CDC" w:rsidRDefault="006D124B" w:rsidP="008A2848">
            <w:pPr>
              <w:pStyle w:val="BodyText"/>
              <w:spacing w:before="20" w:after="20"/>
              <w:jc w:val="center"/>
              <w:rPr>
                <w:szCs w:val="20"/>
              </w:rPr>
            </w:pPr>
            <w:r w:rsidRPr="00595CDC">
              <w:rPr>
                <w:kern w:val="24"/>
                <w:szCs w:val="20"/>
              </w:rPr>
              <w:t>4</w:t>
            </w:r>
          </w:p>
        </w:tc>
        <w:tc>
          <w:tcPr>
            <w:tcW w:w="1152" w:type="dxa"/>
          </w:tcPr>
          <w:p w:rsidR="006D124B" w:rsidRPr="00595CDC" w:rsidRDefault="006D124B" w:rsidP="008A2848">
            <w:pPr>
              <w:pStyle w:val="BodyText"/>
              <w:spacing w:before="20" w:after="20"/>
              <w:jc w:val="center"/>
              <w:rPr>
                <w:kern w:val="24"/>
                <w:szCs w:val="20"/>
              </w:rPr>
            </w:pPr>
            <w:r w:rsidRPr="00595CDC">
              <w:rPr>
                <w:kern w:val="24"/>
                <w:szCs w:val="20"/>
              </w:rPr>
              <w:t>8</w:t>
            </w:r>
          </w:p>
        </w:tc>
      </w:tr>
      <w:tr w:rsidR="006D124B" w:rsidRPr="00595CDC" w:rsidTr="008A2848">
        <w:tc>
          <w:tcPr>
            <w:tcW w:w="1152" w:type="dxa"/>
            <w:vAlign w:val="center"/>
          </w:tcPr>
          <w:p w:rsidR="006D124B" w:rsidRPr="00595CDC" w:rsidRDefault="006D124B" w:rsidP="008A2848">
            <w:pPr>
              <w:pStyle w:val="BodyText"/>
              <w:spacing w:before="20" w:after="20"/>
              <w:jc w:val="center"/>
              <w:rPr>
                <w:szCs w:val="20"/>
              </w:rPr>
            </w:pPr>
            <w:r w:rsidRPr="00595CDC">
              <w:rPr>
                <w:bCs/>
                <w:kern w:val="24"/>
                <w:szCs w:val="20"/>
              </w:rPr>
              <w:t>8</w:t>
            </w:r>
          </w:p>
        </w:tc>
        <w:tc>
          <w:tcPr>
            <w:tcW w:w="1231" w:type="dxa"/>
            <w:vAlign w:val="center"/>
          </w:tcPr>
          <w:p w:rsidR="006D124B" w:rsidRPr="00595CDC" w:rsidRDefault="006D124B" w:rsidP="008A2848">
            <w:pPr>
              <w:pStyle w:val="BodyText"/>
              <w:spacing w:before="20" w:after="20"/>
              <w:jc w:val="center"/>
              <w:rPr>
                <w:szCs w:val="20"/>
              </w:rPr>
            </w:pPr>
            <w:r w:rsidRPr="00595CDC">
              <w:rPr>
                <w:kern w:val="24"/>
                <w:szCs w:val="20"/>
              </w:rPr>
              <w:t>123</w:t>
            </w:r>
          </w:p>
        </w:tc>
        <w:tc>
          <w:tcPr>
            <w:tcW w:w="1152" w:type="dxa"/>
            <w:vAlign w:val="center"/>
          </w:tcPr>
          <w:p w:rsidR="006D124B" w:rsidRPr="00595CDC" w:rsidRDefault="006D124B" w:rsidP="008A2848">
            <w:pPr>
              <w:pStyle w:val="BodyText"/>
              <w:spacing w:before="20" w:after="20"/>
              <w:jc w:val="center"/>
              <w:rPr>
                <w:szCs w:val="20"/>
              </w:rPr>
            </w:pPr>
            <w:r w:rsidRPr="00595CDC">
              <w:rPr>
                <w:kern w:val="24"/>
                <w:szCs w:val="20"/>
              </w:rPr>
              <w:t>40</w:t>
            </w:r>
          </w:p>
        </w:tc>
        <w:tc>
          <w:tcPr>
            <w:tcW w:w="1152" w:type="dxa"/>
            <w:vAlign w:val="center"/>
          </w:tcPr>
          <w:p w:rsidR="006D124B" w:rsidRPr="00595CDC" w:rsidRDefault="006D124B" w:rsidP="008A2848">
            <w:pPr>
              <w:pStyle w:val="BodyText"/>
              <w:spacing w:before="20" w:after="20"/>
              <w:jc w:val="center"/>
              <w:rPr>
                <w:szCs w:val="20"/>
              </w:rPr>
            </w:pPr>
            <w:r w:rsidRPr="00595CDC">
              <w:rPr>
                <w:kern w:val="24"/>
                <w:szCs w:val="20"/>
              </w:rPr>
              <w:t>1</w:t>
            </w:r>
          </w:p>
        </w:tc>
        <w:tc>
          <w:tcPr>
            <w:tcW w:w="1152" w:type="dxa"/>
          </w:tcPr>
          <w:p w:rsidR="006D124B" w:rsidRPr="00595CDC" w:rsidRDefault="006D124B" w:rsidP="008A2848">
            <w:pPr>
              <w:pStyle w:val="BodyText"/>
              <w:spacing w:before="20" w:after="20"/>
              <w:jc w:val="center"/>
              <w:rPr>
                <w:kern w:val="24"/>
                <w:szCs w:val="20"/>
              </w:rPr>
            </w:pPr>
            <w:r w:rsidRPr="00595CDC">
              <w:rPr>
                <w:kern w:val="24"/>
                <w:szCs w:val="20"/>
              </w:rPr>
              <w:t>1</w:t>
            </w:r>
          </w:p>
        </w:tc>
      </w:tr>
      <w:tr w:rsidR="006D124B" w:rsidRPr="00595CDC" w:rsidTr="008A2848">
        <w:tc>
          <w:tcPr>
            <w:tcW w:w="1152" w:type="dxa"/>
            <w:vAlign w:val="center"/>
          </w:tcPr>
          <w:p w:rsidR="006D124B" w:rsidRPr="00595CDC" w:rsidRDefault="006D124B" w:rsidP="008A2848">
            <w:pPr>
              <w:pStyle w:val="BodyText"/>
              <w:spacing w:before="20" w:after="20"/>
              <w:jc w:val="center"/>
              <w:rPr>
                <w:szCs w:val="20"/>
              </w:rPr>
            </w:pPr>
            <w:r w:rsidRPr="00595CDC">
              <w:rPr>
                <w:bCs/>
                <w:kern w:val="24"/>
                <w:szCs w:val="20"/>
              </w:rPr>
              <w:t>9</w:t>
            </w:r>
          </w:p>
        </w:tc>
        <w:tc>
          <w:tcPr>
            <w:tcW w:w="1231" w:type="dxa"/>
            <w:vAlign w:val="center"/>
          </w:tcPr>
          <w:p w:rsidR="006D124B" w:rsidRPr="00595CDC" w:rsidRDefault="006D124B" w:rsidP="008A2848">
            <w:pPr>
              <w:pStyle w:val="BodyText"/>
              <w:spacing w:before="20" w:after="20"/>
              <w:jc w:val="center"/>
              <w:rPr>
                <w:szCs w:val="20"/>
              </w:rPr>
            </w:pPr>
            <w:r w:rsidRPr="00595CDC">
              <w:rPr>
                <w:kern w:val="24"/>
                <w:szCs w:val="20"/>
              </w:rPr>
              <w:t>173</w:t>
            </w:r>
          </w:p>
        </w:tc>
        <w:tc>
          <w:tcPr>
            <w:tcW w:w="1152" w:type="dxa"/>
            <w:vAlign w:val="center"/>
          </w:tcPr>
          <w:p w:rsidR="006D124B" w:rsidRPr="00595CDC" w:rsidRDefault="006D124B" w:rsidP="008A2848">
            <w:pPr>
              <w:pStyle w:val="BodyText"/>
              <w:spacing w:before="20" w:after="20"/>
              <w:jc w:val="center"/>
              <w:rPr>
                <w:szCs w:val="20"/>
              </w:rPr>
            </w:pPr>
            <w:r w:rsidRPr="00595CDC">
              <w:rPr>
                <w:kern w:val="24"/>
                <w:szCs w:val="20"/>
              </w:rPr>
              <w:t>46</w:t>
            </w:r>
          </w:p>
        </w:tc>
        <w:tc>
          <w:tcPr>
            <w:tcW w:w="1152" w:type="dxa"/>
            <w:vAlign w:val="center"/>
          </w:tcPr>
          <w:p w:rsidR="006D124B" w:rsidRPr="00595CDC" w:rsidRDefault="006D124B" w:rsidP="008A2848">
            <w:pPr>
              <w:pStyle w:val="BodyText"/>
              <w:spacing w:before="20" w:after="20"/>
              <w:jc w:val="center"/>
              <w:rPr>
                <w:szCs w:val="20"/>
              </w:rPr>
            </w:pPr>
            <w:r w:rsidRPr="00595CDC">
              <w:rPr>
                <w:kern w:val="24"/>
                <w:szCs w:val="20"/>
              </w:rPr>
              <w:t>3</w:t>
            </w:r>
          </w:p>
        </w:tc>
        <w:tc>
          <w:tcPr>
            <w:tcW w:w="1152" w:type="dxa"/>
          </w:tcPr>
          <w:p w:rsidR="006D124B" w:rsidRPr="00595CDC" w:rsidRDefault="006D124B" w:rsidP="008A2848">
            <w:pPr>
              <w:pStyle w:val="BodyText"/>
              <w:spacing w:before="20" w:after="20"/>
              <w:jc w:val="center"/>
              <w:rPr>
                <w:kern w:val="24"/>
                <w:szCs w:val="20"/>
              </w:rPr>
            </w:pPr>
            <w:r w:rsidRPr="00595CDC">
              <w:rPr>
                <w:kern w:val="24"/>
                <w:szCs w:val="20"/>
              </w:rPr>
              <w:t>6</w:t>
            </w:r>
          </w:p>
        </w:tc>
      </w:tr>
      <w:tr w:rsidR="006D124B" w:rsidRPr="00595CDC" w:rsidTr="008A2848">
        <w:tc>
          <w:tcPr>
            <w:tcW w:w="1152" w:type="dxa"/>
            <w:vAlign w:val="center"/>
          </w:tcPr>
          <w:p w:rsidR="006D124B" w:rsidRPr="00595CDC" w:rsidRDefault="006D124B" w:rsidP="008A2848">
            <w:pPr>
              <w:pStyle w:val="BodyText"/>
              <w:spacing w:before="20" w:after="20"/>
              <w:jc w:val="center"/>
            </w:pPr>
            <w:r w:rsidRPr="00595CDC">
              <w:rPr>
                <w:bCs/>
                <w:kern w:val="24"/>
              </w:rPr>
              <w:t>10</w:t>
            </w:r>
          </w:p>
        </w:tc>
        <w:tc>
          <w:tcPr>
            <w:tcW w:w="1231" w:type="dxa"/>
            <w:vAlign w:val="center"/>
          </w:tcPr>
          <w:p w:rsidR="006D124B" w:rsidRPr="00595CDC" w:rsidRDefault="006D124B" w:rsidP="008A2848">
            <w:pPr>
              <w:pStyle w:val="BodyText"/>
              <w:spacing w:before="20" w:after="20"/>
              <w:jc w:val="center"/>
            </w:pPr>
            <w:r w:rsidRPr="00595CDC">
              <w:rPr>
                <w:kern w:val="24"/>
              </w:rPr>
              <w:t>135</w:t>
            </w:r>
          </w:p>
        </w:tc>
        <w:tc>
          <w:tcPr>
            <w:tcW w:w="1152" w:type="dxa"/>
            <w:vAlign w:val="center"/>
          </w:tcPr>
          <w:p w:rsidR="006D124B" w:rsidRPr="00595CDC" w:rsidRDefault="006D124B" w:rsidP="008A2848">
            <w:pPr>
              <w:pStyle w:val="BodyText"/>
              <w:spacing w:before="20" w:after="20"/>
              <w:jc w:val="center"/>
            </w:pPr>
            <w:r w:rsidRPr="00595CDC">
              <w:rPr>
                <w:kern w:val="24"/>
              </w:rPr>
              <w:t>51</w:t>
            </w:r>
          </w:p>
        </w:tc>
        <w:tc>
          <w:tcPr>
            <w:tcW w:w="1152" w:type="dxa"/>
            <w:vAlign w:val="center"/>
          </w:tcPr>
          <w:p w:rsidR="006D124B" w:rsidRPr="00595CDC" w:rsidRDefault="006D124B" w:rsidP="008A2848">
            <w:pPr>
              <w:pStyle w:val="BodyText"/>
              <w:spacing w:before="20" w:after="20"/>
              <w:jc w:val="center"/>
            </w:pPr>
            <w:r w:rsidRPr="00595CDC">
              <w:rPr>
                <w:kern w:val="24"/>
              </w:rPr>
              <w:t>2</w:t>
            </w:r>
          </w:p>
        </w:tc>
        <w:tc>
          <w:tcPr>
            <w:tcW w:w="1152" w:type="dxa"/>
          </w:tcPr>
          <w:p w:rsidR="006D124B" w:rsidRPr="00595CDC" w:rsidRDefault="006D124B" w:rsidP="008A2848">
            <w:pPr>
              <w:pStyle w:val="BodyText"/>
              <w:spacing w:before="20" w:after="20"/>
              <w:jc w:val="center"/>
              <w:rPr>
                <w:kern w:val="24"/>
              </w:rPr>
            </w:pPr>
            <w:r w:rsidRPr="00595CDC">
              <w:rPr>
                <w:kern w:val="24"/>
              </w:rPr>
              <w:t>4</w:t>
            </w:r>
          </w:p>
        </w:tc>
      </w:tr>
      <w:tr w:rsidR="006D124B" w:rsidRPr="00595CDC" w:rsidTr="008A2848">
        <w:tc>
          <w:tcPr>
            <w:tcW w:w="1152" w:type="dxa"/>
            <w:vAlign w:val="center"/>
          </w:tcPr>
          <w:p w:rsidR="006D124B" w:rsidRPr="00595CDC" w:rsidRDefault="006D124B" w:rsidP="008A2848">
            <w:pPr>
              <w:pStyle w:val="BodyText"/>
              <w:spacing w:before="20" w:after="20"/>
              <w:jc w:val="center"/>
            </w:pPr>
            <w:r w:rsidRPr="00595CDC">
              <w:rPr>
                <w:bCs/>
                <w:kern w:val="24"/>
              </w:rPr>
              <w:t>11</w:t>
            </w:r>
          </w:p>
        </w:tc>
        <w:tc>
          <w:tcPr>
            <w:tcW w:w="1231" w:type="dxa"/>
            <w:vAlign w:val="center"/>
          </w:tcPr>
          <w:p w:rsidR="006D124B" w:rsidRPr="00595CDC" w:rsidRDefault="006D124B" w:rsidP="008A2848">
            <w:pPr>
              <w:pStyle w:val="BodyText"/>
              <w:spacing w:before="20" w:after="20"/>
              <w:jc w:val="center"/>
            </w:pPr>
            <w:r w:rsidRPr="00595CDC">
              <w:rPr>
                <w:kern w:val="24"/>
              </w:rPr>
              <w:t>171</w:t>
            </w:r>
          </w:p>
        </w:tc>
        <w:tc>
          <w:tcPr>
            <w:tcW w:w="1152" w:type="dxa"/>
            <w:vAlign w:val="center"/>
          </w:tcPr>
          <w:p w:rsidR="006D124B" w:rsidRPr="00595CDC" w:rsidRDefault="006D124B" w:rsidP="008A2848">
            <w:pPr>
              <w:pStyle w:val="BodyText"/>
              <w:spacing w:before="20" w:after="20"/>
              <w:jc w:val="center"/>
            </w:pPr>
            <w:r w:rsidRPr="00595CDC">
              <w:rPr>
                <w:kern w:val="24"/>
              </w:rPr>
              <w:t>56</w:t>
            </w:r>
          </w:p>
        </w:tc>
        <w:tc>
          <w:tcPr>
            <w:tcW w:w="1152" w:type="dxa"/>
            <w:vAlign w:val="center"/>
          </w:tcPr>
          <w:p w:rsidR="006D124B" w:rsidRPr="00595CDC" w:rsidRDefault="006D124B" w:rsidP="008A2848">
            <w:pPr>
              <w:pStyle w:val="BodyText"/>
              <w:spacing w:before="20" w:after="20"/>
              <w:jc w:val="center"/>
            </w:pPr>
            <w:r w:rsidRPr="00595CDC">
              <w:rPr>
                <w:kern w:val="24"/>
              </w:rPr>
              <w:t>2</w:t>
            </w:r>
          </w:p>
        </w:tc>
        <w:tc>
          <w:tcPr>
            <w:tcW w:w="1152" w:type="dxa"/>
          </w:tcPr>
          <w:p w:rsidR="006D124B" w:rsidRPr="00595CDC" w:rsidRDefault="006D124B" w:rsidP="008A2848">
            <w:pPr>
              <w:pStyle w:val="BodyText"/>
              <w:spacing w:before="20" w:after="20"/>
              <w:jc w:val="center"/>
              <w:rPr>
                <w:kern w:val="24"/>
              </w:rPr>
            </w:pPr>
            <w:r w:rsidRPr="00595CDC">
              <w:rPr>
                <w:kern w:val="24"/>
              </w:rPr>
              <w:t>3</w:t>
            </w:r>
          </w:p>
        </w:tc>
      </w:tr>
      <w:tr w:rsidR="006D124B" w:rsidRPr="00595CDC" w:rsidTr="008A2848">
        <w:tc>
          <w:tcPr>
            <w:tcW w:w="1152" w:type="dxa"/>
            <w:vAlign w:val="center"/>
          </w:tcPr>
          <w:p w:rsidR="006D124B" w:rsidRPr="00595CDC" w:rsidRDefault="006D124B" w:rsidP="008A2848">
            <w:pPr>
              <w:pStyle w:val="BodyText"/>
              <w:spacing w:before="20" w:after="20"/>
              <w:jc w:val="center"/>
            </w:pPr>
            <w:r w:rsidRPr="00595CDC">
              <w:rPr>
                <w:bCs/>
                <w:kern w:val="24"/>
              </w:rPr>
              <w:t>12</w:t>
            </w:r>
          </w:p>
        </w:tc>
        <w:tc>
          <w:tcPr>
            <w:tcW w:w="1231" w:type="dxa"/>
            <w:vAlign w:val="center"/>
          </w:tcPr>
          <w:p w:rsidR="006D124B" w:rsidRPr="00595CDC" w:rsidRDefault="006D124B" w:rsidP="008A2848">
            <w:pPr>
              <w:pStyle w:val="BodyText"/>
              <w:spacing w:before="20" w:after="20"/>
              <w:jc w:val="center"/>
            </w:pPr>
            <w:r w:rsidRPr="00595CDC">
              <w:rPr>
                <w:kern w:val="24"/>
              </w:rPr>
              <w:t>135</w:t>
            </w:r>
          </w:p>
        </w:tc>
        <w:tc>
          <w:tcPr>
            <w:tcW w:w="1152" w:type="dxa"/>
            <w:vAlign w:val="center"/>
          </w:tcPr>
          <w:p w:rsidR="006D124B" w:rsidRPr="00595CDC" w:rsidRDefault="006D124B" w:rsidP="008A2848">
            <w:pPr>
              <w:pStyle w:val="BodyText"/>
              <w:spacing w:before="20" w:after="20"/>
              <w:jc w:val="center"/>
            </w:pPr>
            <w:r w:rsidRPr="00595CDC">
              <w:rPr>
                <w:kern w:val="24"/>
              </w:rPr>
              <w:t>61</w:t>
            </w:r>
          </w:p>
        </w:tc>
        <w:tc>
          <w:tcPr>
            <w:tcW w:w="1152" w:type="dxa"/>
            <w:vAlign w:val="center"/>
          </w:tcPr>
          <w:p w:rsidR="006D124B" w:rsidRPr="00595CDC" w:rsidRDefault="006D124B" w:rsidP="008A2848">
            <w:pPr>
              <w:pStyle w:val="BodyText"/>
              <w:spacing w:before="20" w:after="20"/>
              <w:jc w:val="center"/>
            </w:pPr>
            <w:r w:rsidRPr="00595CDC">
              <w:rPr>
                <w:kern w:val="24"/>
              </w:rPr>
              <w:t>1</w:t>
            </w:r>
          </w:p>
        </w:tc>
        <w:tc>
          <w:tcPr>
            <w:tcW w:w="1152" w:type="dxa"/>
          </w:tcPr>
          <w:p w:rsidR="006D124B" w:rsidRPr="00595CDC" w:rsidRDefault="006D124B" w:rsidP="008A2848">
            <w:pPr>
              <w:pStyle w:val="BodyText"/>
              <w:spacing w:before="20" w:after="20"/>
              <w:jc w:val="center"/>
              <w:rPr>
                <w:kern w:val="24"/>
              </w:rPr>
            </w:pPr>
            <w:r w:rsidRPr="00595CDC">
              <w:rPr>
                <w:kern w:val="24"/>
              </w:rPr>
              <w:t>1</w:t>
            </w:r>
          </w:p>
        </w:tc>
      </w:tr>
    </w:tbl>
    <w:p w:rsidR="006D124B" w:rsidRDefault="006D124B" w:rsidP="006D124B">
      <w:pPr>
        <w:pStyle w:val="BodyText"/>
        <w:rPr>
          <w:lang w:val="de-DE"/>
        </w:rPr>
      </w:pPr>
    </w:p>
    <w:p w:rsidR="006D124B" w:rsidRPr="00595CDC" w:rsidRDefault="006D124B" w:rsidP="006D124B">
      <w:pPr>
        <w:pStyle w:val="Caption"/>
        <w:spacing w:before="240" w:after="120"/>
        <w:jc w:val="center"/>
      </w:pPr>
      <w:r w:rsidRPr="00595CDC">
        <w:t xml:space="preserve">Table </w:t>
      </w:r>
      <w:r w:rsidRPr="00595CDC">
        <w:fldChar w:fldCharType="begin"/>
      </w:r>
      <w:r w:rsidRPr="00595CDC">
        <w:instrText xml:space="preserve"> SEQ Table \* ARABIC </w:instrText>
      </w:r>
      <w:r w:rsidRPr="00595CDC">
        <w:fldChar w:fldCharType="separate"/>
      </w:r>
      <w:r w:rsidR="00AA1483">
        <w:rPr>
          <w:noProof/>
        </w:rPr>
        <w:t>2</w:t>
      </w:r>
      <w:r w:rsidRPr="00595CDC">
        <w:fldChar w:fldCharType="end"/>
      </w:r>
      <w:r w:rsidRPr="00595CDC">
        <w:t xml:space="preserve"> Nested polynomials for TBCC with constraint length </w:t>
      </w:r>
      <w:r w:rsidRPr="00595CDC">
        <w:rPr>
          <w:rFonts w:ascii="Cambria Math" w:hAnsi="Cambria Math"/>
          <w:b w:val="0"/>
        </w:rPr>
        <w:t>𝛎</w:t>
      </w:r>
      <w:r w:rsidRPr="00595CDC">
        <w:t>+1=9</w:t>
      </w:r>
    </w:p>
    <w:tbl>
      <w:tblPr>
        <w:tblStyle w:val="TableGrid"/>
        <w:tblW w:w="0" w:type="auto"/>
        <w:tblInd w:w="1908" w:type="dxa"/>
        <w:tblLook w:val="04A0" w:firstRow="1" w:lastRow="0" w:firstColumn="1" w:lastColumn="0" w:noHBand="0" w:noVBand="1"/>
      </w:tblPr>
      <w:tblGrid>
        <w:gridCol w:w="1152"/>
        <w:gridCol w:w="1231"/>
        <w:gridCol w:w="1152"/>
        <w:gridCol w:w="1152"/>
        <w:gridCol w:w="1152"/>
      </w:tblGrid>
      <w:tr w:rsidR="006D124B" w:rsidRPr="00595CDC" w:rsidTr="008A2848">
        <w:tc>
          <w:tcPr>
            <w:tcW w:w="1152" w:type="dxa"/>
            <w:tcBorders>
              <w:bottom w:val="double" w:sz="4" w:space="0" w:color="auto"/>
            </w:tcBorders>
            <w:vAlign w:val="center"/>
          </w:tcPr>
          <w:p w:rsidR="006D124B" w:rsidRPr="00595CDC" w:rsidRDefault="006D124B" w:rsidP="008A2848">
            <w:pPr>
              <w:pStyle w:val="BodyText"/>
              <w:spacing w:beforeLines="20" w:before="48" w:after="20"/>
              <w:jc w:val="center"/>
              <w:rPr>
                <w:i/>
                <w:szCs w:val="20"/>
              </w:rPr>
            </w:pPr>
            <w:r w:rsidRPr="00595CDC">
              <w:rPr>
                <w:bCs/>
                <w:i/>
                <w:kern w:val="24"/>
                <w:szCs w:val="20"/>
              </w:rPr>
              <w:t>n</w:t>
            </w:r>
          </w:p>
        </w:tc>
        <w:tc>
          <w:tcPr>
            <w:tcW w:w="1231" w:type="dxa"/>
            <w:tcBorders>
              <w:bottom w:val="double" w:sz="4" w:space="0" w:color="auto"/>
            </w:tcBorders>
            <w:vAlign w:val="center"/>
          </w:tcPr>
          <w:p w:rsidR="006D124B" w:rsidRPr="00595CDC" w:rsidRDefault="006D124B" w:rsidP="008A2848">
            <w:pPr>
              <w:pStyle w:val="BodyText"/>
              <w:spacing w:beforeLines="20" w:before="48" w:after="20"/>
              <w:jc w:val="center"/>
              <w:rPr>
                <w:szCs w:val="20"/>
              </w:rPr>
            </w:pPr>
            <w:r w:rsidRPr="00595CDC">
              <w:rPr>
                <w:bCs/>
                <w:kern w:val="24"/>
                <w:szCs w:val="20"/>
              </w:rPr>
              <w:t>Polynomial</w:t>
            </w:r>
          </w:p>
        </w:tc>
        <w:tc>
          <w:tcPr>
            <w:tcW w:w="1152" w:type="dxa"/>
            <w:tcBorders>
              <w:bottom w:val="double" w:sz="4" w:space="0" w:color="auto"/>
            </w:tcBorders>
            <w:vAlign w:val="center"/>
          </w:tcPr>
          <w:p w:rsidR="006D124B" w:rsidRPr="00595CDC" w:rsidRDefault="006D124B" w:rsidP="008A2848">
            <w:pPr>
              <w:pStyle w:val="BodyText"/>
              <w:spacing w:beforeLines="20" w:before="48" w:after="20"/>
              <w:jc w:val="center"/>
              <w:rPr>
                <w:i/>
                <w:szCs w:val="20"/>
              </w:rPr>
            </w:pPr>
            <w:r w:rsidRPr="00595CDC">
              <w:rPr>
                <w:bCs/>
                <w:i/>
                <w:kern w:val="24"/>
                <w:szCs w:val="20"/>
              </w:rPr>
              <w:t>d</w:t>
            </w:r>
            <w:r w:rsidRPr="00595CDC">
              <w:rPr>
                <w:bCs/>
                <w:i/>
                <w:kern w:val="24"/>
                <w:position w:val="-8"/>
                <w:szCs w:val="20"/>
                <w:vertAlign w:val="subscript"/>
              </w:rPr>
              <w:t>f</w:t>
            </w:r>
          </w:p>
        </w:tc>
        <w:tc>
          <w:tcPr>
            <w:tcW w:w="1152" w:type="dxa"/>
            <w:tcBorders>
              <w:bottom w:val="double" w:sz="4" w:space="0" w:color="auto"/>
            </w:tcBorders>
            <w:vAlign w:val="center"/>
          </w:tcPr>
          <w:p w:rsidR="006D124B" w:rsidRPr="00595CDC" w:rsidRDefault="00E10AD4" w:rsidP="008A2848">
            <w:pPr>
              <w:pStyle w:val="BodyText"/>
              <w:spacing w:beforeLines="20" w:before="48" w:after="20"/>
              <w:jc w:val="center"/>
              <w:rPr>
                <w:i/>
                <w:szCs w:val="20"/>
              </w:rPr>
            </w:pPr>
            <m:oMathPara>
              <m:oMath>
                <m:sSub>
                  <m:sSubPr>
                    <m:ctrlPr>
                      <w:rPr>
                        <w:rFonts w:ascii="Cambria Math" w:hAnsi="Cambria Math"/>
                        <w:i/>
                        <w:szCs w:val="20"/>
                      </w:rPr>
                    </m:ctrlPr>
                  </m:sSubPr>
                  <m:e>
                    <m:r>
                      <w:rPr>
                        <w:rFonts w:ascii="Cambria Math" w:hAnsi="Cambria Math"/>
                        <w:szCs w:val="20"/>
                      </w:rPr>
                      <m:t>A</m:t>
                    </m:r>
                  </m:e>
                  <m:sub>
                    <m:sSub>
                      <m:sSubPr>
                        <m:ctrlPr>
                          <w:rPr>
                            <w:rFonts w:ascii="Cambria Math" w:hAnsi="Cambria Math"/>
                            <w:i/>
                            <w:szCs w:val="20"/>
                          </w:rPr>
                        </m:ctrlPr>
                      </m:sSubPr>
                      <m:e>
                        <m:r>
                          <w:rPr>
                            <w:rFonts w:ascii="Cambria Math" w:hAnsi="Cambria Math"/>
                            <w:szCs w:val="20"/>
                          </w:rPr>
                          <m:t>d</m:t>
                        </m:r>
                      </m:e>
                      <m:sub>
                        <m:r>
                          <w:rPr>
                            <w:rFonts w:ascii="Cambria Math" w:hAnsi="Cambria Math"/>
                            <w:szCs w:val="20"/>
                          </w:rPr>
                          <m:t>f</m:t>
                        </m:r>
                      </m:sub>
                    </m:sSub>
                  </m:sub>
                </m:sSub>
              </m:oMath>
            </m:oMathPara>
          </w:p>
        </w:tc>
        <w:tc>
          <w:tcPr>
            <w:tcW w:w="1152" w:type="dxa"/>
            <w:tcBorders>
              <w:bottom w:val="double" w:sz="4" w:space="0" w:color="auto"/>
            </w:tcBorders>
          </w:tcPr>
          <w:p w:rsidR="006D124B" w:rsidRPr="00595CDC" w:rsidRDefault="00E10AD4" w:rsidP="008A2848">
            <w:pPr>
              <w:pStyle w:val="BodyText"/>
              <w:spacing w:beforeLines="20" w:before="48" w:after="20"/>
              <w:jc w:val="center"/>
              <w:rPr>
                <w:rFonts w:ascii="Arial" w:hAnsi="Arial"/>
                <w:szCs w:val="20"/>
              </w:rPr>
            </w:pPr>
            <m:oMathPara>
              <m:oMath>
                <m:sSub>
                  <m:sSubPr>
                    <m:ctrlPr>
                      <w:rPr>
                        <w:rFonts w:ascii="Cambria Math" w:hAnsi="Cambria Math"/>
                        <w:i/>
                        <w:szCs w:val="20"/>
                      </w:rPr>
                    </m:ctrlPr>
                  </m:sSubPr>
                  <m:e>
                    <m:r>
                      <w:rPr>
                        <w:rFonts w:ascii="Cambria Math" w:hAnsi="Cambria Math"/>
                        <w:szCs w:val="20"/>
                      </w:rPr>
                      <m:t>C</m:t>
                    </m:r>
                  </m:e>
                  <m:sub>
                    <m:sSub>
                      <m:sSubPr>
                        <m:ctrlPr>
                          <w:rPr>
                            <w:rFonts w:ascii="Cambria Math" w:hAnsi="Cambria Math"/>
                            <w:i/>
                            <w:szCs w:val="20"/>
                          </w:rPr>
                        </m:ctrlPr>
                      </m:sSubPr>
                      <m:e>
                        <m:r>
                          <w:rPr>
                            <w:rFonts w:ascii="Cambria Math" w:hAnsi="Cambria Math"/>
                            <w:szCs w:val="20"/>
                          </w:rPr>
                          <m:t>d</m:t>
                        </m:r>
                      </m:e>
                      <m:sub>
                        <m:r>
                          <w:rPr>
                            <w:rFonts w:ascii="Cambria Math" w:hAnsi="Cambria Math"/>
                            <w:szCs w:val="20"/>
                          </w:rPr>
                          <m:t>f</m:t>
                        </m:r>
                      </m:sub>
                    </m:sSub>
                  </m:sub>
                </m:sSub>
              </m:oMath>
            </m:oMathPara>
          </w:p>
        </w:tc>
      </w:tr>
      <w:tr w:rsidR="006D124B" w:rsidRPr="00595CDC" w:rsidTr="008A2848">
        <w:tc>
          <w:tcPr>
            <w:tcW w:w="1152" w:type="dxa"/>
            <w:tcBorders>
              <w:top w:val="double" w:sz="4" w:space="0" w:color="auto"/>
            </w:tcBorders>
            <w:vAlign w:val="center"/>
          </w:tcPr>
          <w:p w:rsidR="006D124B" w:rsidRPr="00595CDC" w:rsidRDefault="006D124B" w:rsidP="008A2848">
            <w:pPr>
              <w:pStyle w:val="BodyText"/>
              <w:spacing w:before="20" w:after="20"/>
              <w:jc w:val="center"/>
              <w:rPr>
                <w:szCs w:val="20"/>
              </w:rPr>
            </w:pPr>
            <w:r w:rsidRPr="00595CDC">
              <w:rPr>
                <w:bCs/>
                <w:kern w:val="24"/>
                <w:szCs w:val="20"/>
              </w:rPr>
              <w:t>1</w:t>
            </w:r>
          </w:p>
        </w:tc>
        <w:tc>
          <w:tcPr>
            <w:tcW w:w="1231" w:type="dxa"/>
            <w:tcBorders>
              <w:top w:val="double" w:sz="4" w:space="0" w:color="auto"/>
            </w:tcBorders>
          </w:tcPr>
          <w:p w:rsidR="006D124B" w:rsidRPr="00595CDC" w:rsidRDefault="006D124B" w:rsidP="008A2848">
            <w:pPr>
              <w:pStyle w:val="BodyText"/>
              <w:spacing w:before="20" w:after="20"/>
              <w:jc w:val="center"/>
              <w:rPr>
                <w:bCs/>
                <w:kern w:val="24"/>
                <w:szCs w:val="20"/>
              </w:rPr>
            </w:pPr>
            <w:r w:rsidRPr="00595CDC">
              <w:rPr>
                <w:bCs/>
                <w:kern w:val="24"/>
                <w:szCs w:val="20"/>
              </w:rPr>
              <w:t>561</w:t>
            </w:r>
          </w:p>
        </w:tc>
        <w:tc>
          <w:tcPr>
            <w:tcW w:w="1152" w:type="dxa"/>
            <w:tcBorders>
              <w:top w:val="double" w:sz="4" w:space="0" w:color="auto"/>
            </w:tcBorders>
          </w:tcPr>
          <w:p w:rsidR="006D124B" w:rsidRPr="00595CDC" w:rsidRDefault="006D124B" w:rsidP="008A2848">
            <w:pPr>
              <w:pStyle w:val="BodyText"/>
              <w:spacing w:before="20" w:after="20"/>
              <w:jc w:val="center"/>
              <w:rPr>
                <w:bCs/>
                <w:kern w:val="24"/>
                <w:szCs w:val="20"/>
              </w:rPr>
            </w:pPr>
            <w:r w:rsidRPr="00595CDC">
              <w:rPr>
                <w:bCs/>
                <w:kern w:val="24"/>
                <w:szCs w:val="20"/>
              </w:rPr>
              <w:t>-</w:t>
            </w:r>
          </w:p>
        </w:tc>
        <w:tc>
          <w:tcPr>
            <w:tcW w:w="1152" w:type="dxa"/>
            <w:tcBorders>
              <w:top w:val="double" w:sz="4" w:space="0" w:color="auto"/>
            </w:tcBorders>
          </w:tcPr>
          <w:p w:rsidR="006D124B" w:rsidRPr="00595CDC" w:rsidRDefault="006D124B" w:rsidP="008A2848">
            <w:pPr>
              <w:pStyle w:val="BodyText"/>
              <w:spacing w:before="20" w:after="20"/>
              <w:jc w:val="center"/>
              <w:rPr>
                <w:bCs/>
                <w:kern w:val="24"/>
                <w:szCs w:val="20"/>
              </w:rPr>
            </w:pPr>
            <w:r w:rsidRPr="00595CDC">
              <w:rPr>
                <w:bCs/>
                <w:kern w:val="24"/>
                <w:szCs w:val="20"/>
              </w:rPr>
              <w:t>-</w:t>
            </w:r>
          </w:p>
        </w:tc>
        <w:tc>
          <w:tcPr>
            <w:tcW w:w="1152" w:type="dxa"/>
            <w:tcBorders>
              <w:top w:val="double" w:sz="4" w:space="0" w:color="auto"/>
            </w:tcBorders>
          </w:tcPr>
          <w:p w:rsidR="006D124B" w:rsidRPr="00595CDC" w:rsidRDefault="006D124B" w:rsidP="008A2848">
            <w:pPr>
              <w:pStyle w:val="BodyText"/>
              <w:spacing w:before="20" w:after="20"/>
              <w:jc w:val="center"/>
              <w:rPr>
                <w:bCs/>
                <w:kern w:val="24"/>
                <w:szCs w:val="20"/>
              </w:rPr>
            </w:pPr>
            <w:r w:rsidRPr="00595CDC">
              <w:rPr>
                <w:bCs/>
                <w:kern w:val="24"/>
                <w:szCs w:val="20"/>
              </w:rPr>
              <w:t>-</w:t>
            </w:r>
          </w:p>
        </w:tc>
      </w:tr>
      <w:tr w:rsidR="006D124B" w:rsidRPr="00595CDC" w:rsidTr="008A2848">
        <w:tc>
          <w:tcPr>
            <w:tcW w:w="1152" w:type="dxa"/>
            <w:vAlign w:val="center"/>
          </w:tcPr>
          <w:p w:rsidR="006D124B" w:rsidRPr="00595CDC" w:rsidRDefault="006D124B" w:rsidP="008A2848">
            <w:pPr>
              <w:pStyle w:val="BodyText"/>
              <w:spacing w:before="20" w:after="20"/>
              <w:jc w:val="center"/>
              <w:rPr>
                <w:szCs w:val="20"/>
              </w:rPr>
            </w:pPr>
            <w:r w:rsidRPr="00595CDC">
              <w:rPr>
                <w:bCs/>
                <w:kern w:val="24"/>
                <w:szCs w:val="20"/>
              </w:rPr>
              <w:t>2</w:t>
            </w:r>
          </w:p>
        </w:tc>
        <w:tc>
          <w:tcPr>
            <w:tcW w:w="1231" w:type="dxa"/>
          </w:tcPr>
          <w:p w:rsidR="006D124B" w:rsidRPr="00595CDC" w:rsidRDefault="006D124B" w:rsidP="008A2848">
            <w:pPr>
              <w:pStyle w:val="BodyText"/>
              <w:spacing w:before="20" w:after="20"/>
              <w:jc w:val="center"/>
              <w:rPr>
                <w:bCs/>
                <w:kern w:val="24"/>
                <w:szCs w:val="20"/>
              </w:rPr>
            </w:pPr>
            <w:r w:rsidRPr="00595CDC">
              <w:rPr>
                <w:bCs/>
                <w:kern w:val="24"/>
                <w:szCs w:val="20"/>
              </w:rPr>
              <w:t>753</w:t>
            </w:r>
          </w:p>
        </w:tc>
        <w:tc>
          <w:tcPr>
            <w:tcW w:w="1152" w:type="dxa"/>
          </w:tcPr>
          <w:p w:rsidR="006D124B" w:rsidRPr="00595CDC" w:rsidRDefault="006D124B" w:rsidP="008A2848">
            <w:pPr>
              <w:pStyle w:val="BodyText"/>
              <w:spacing w:before="20" w:after="20"/>
              <w:jc w:val="center"/>
              <w:rPr>
                <w:bCs/>
                <w:kern w:val="24"/>
                <w:szCs w:val="20"/>
              </w:rPr>
            </w:pPr>
            <w:r w:rsidRPr="00595CDC">
              <w:rPr>
                <w:bCs/>
                <w:kern w:val="24"/>
                <w:szCs w:val="20"/>
              </w:rPr>
              <w:t>12</w:t>
            </w:r>
          </w:p>
        </w:tc>
        <w:tc>
          <w:tcPr>
            <w:tcW w:w="1152" w:type="dxa"/>
          </w:tcPr>
          <w:p w:rsidR="006D124B" w:rsidRPr="00595CDC" w:rsidRDefault="006D124B" w:rsidP="008A2848">
            <w:pPr>
              <w:pStyle w:val="BodyText"/>
              <w:spacing w:before="20" w:after="20"/>
              <w:jc w:val="center"/>
              <w:rPr>
                <w:bCs/>
                <w:kern w:val="24"/>
                <w:szCs w:val="20"/>
              </w:rPr>
            </w:pPr>
            <w:r w:rsidRPr="00595CDC">
              <w:rPr>
                <w:bCs/>
                <w:kern w:val="24"/>
                <w:szCs w:val="20"/>
              </w:rPr>
              <w:t>11</w:t>
            </w:r>
          </w:p>
        </w:tc>
        <w:tc>
          <w:tcPr>
            <w:tcW w:w="1152" w:type="dxa"/>
          </w:tcPr>
          <w:p w:rsidR="006D124B" w:rsidRPr="00595CDC" w:rsidRDefault="006D124B" w:rsidP="008A2848">
            <w:pPr>
              <w:pStyle w:val="BodyText"/>
              <w:spacing w:before="20" w:after="20"/>
              <w:jc w:val="center"/>
              <w:rPr>
                <w:bCs/>
                <w:kern w:val="24"/>
                <w:szCs w:val="20"/>
              </w:rPr>
            </w:pPr>
            <w:r w:rsidRPr="00595CDC">
              <w:rPr>
                <w:bCs/>
                <w:kern w:val="24"/>
                <w:szCs w:val="20"/>
              </w:rPr>
              <w:t>33</w:t>
            </w:r>
          </w:p>
        </w:tc>
      </w:tr>
      <w:tr w:rsidR="006D124B" w:rsidRPr="00595CDC" w:rsidTr="008A2848">
        <w:tc>
          <w:tcPr>
            <w:tcW w:w="1152" w:type="dxa"/>
            <w:vAlign w:val="center"/>
          </w:tcPr>
          <w:p w:rsidR="006D124B" w:rsidRPr="00595CDC" w:rsidRDefault="006D124B" w:rsidP="008A2848">
            <w:pPr>
              <w:pStyle w:val="BodyText"/>
              <w:spacing w:before="20" w:after="20"/>
              <w:jc w:val="center"/>
              <w:rPr>
                <w:szCs w:val="20"/>
              </w:rPr>
            </w:pPr>
            <w:r w:rsidRPr="00595CDC">
              <w:rPr>
                <w:bCs/>
                <w:kern w:val="24"/>
                <w:szCs w:val="20"/>
              </w:rPr>
              <w:t>3</w:t>
            </w:r>
          </w:p>
        </w:tc>
        <w:tc>
          <w:tcPr>
            <w:tcW w:w="1231" w:type="dxa"/>
          </w:tcPr>
          <w:p w:rsidR="006D124B" w:rsidRPr="00595CDC" w:rsidRDefault="006D124B" w:rsidP="008A2848">
            <w:pPr>
              <w:pStyle w:val="BodyText"/>
              <w:spacing w:before="20" w:after="20"/>
              <w:jc w:val="center"/>
              <w:rPr>
                <w:bCs/>
                <w:kern w:val="24"/>
                <w:szCs w:val="20"/>
              </w:rPr>
            </w:pPr>
            <w:r w:rsidRPr="00595CDC">
              <w:rPr>
                <w:bCs/>
                <w:kern w:val="24"/>
                <w:szCs w:val="20"/>
              </w:rPr>
              <w:t>715</w:t>
            </w:r>
          </w:p>
        </w:tc>
        <w:tc>
          <w:tcPr>
            <w:tcW w:w="1152" w:type="dxa"/>
          </w:tcPr>
          <w:p w:rsidR="006D124B" w:rsidRPr="00595CDC" w:rsidRDefault="006D124B" w:rsidP="008A2848">
            <w:pPr>
              <w:pStyle w:val="BodyText"/>
              <w:spacing w:before="20" w:after="20"/>
              <w:jc w:val="center"/>
              <w:rPr>
                <w:bCs/>
                <w:kern w:val="24"/>
                <w:szCs w:val="20"/>
              </w:rPr>
            </w:pPr>
            <w:r w:rsidRPr="00595CDC">
              <w:rPr>
                <w:bCs/>
                <w:kern w:val="24"/>
                <w:szCs w:val="20"/>
              </w:rPr>
              <w:t>18</w:t>
            </w:r>
          </w:p>
        </w:tc>
        <w:tc>
          <w:tcPr>
            <w:tcW w:w="1152" w:type="dxa"/>
          </w:tcPr>
          <w:p w:rsidR="006D124B" w:rsidRPr="00595CDC" w:rsidRDefault="006D124B" w:rsidP="008A2848">
            <w:pPr>
              <w:pStyle w:val="BodyText"/>
              <w:spacing w:before="20" w:after="20"/>
              <w:jc w:val="center"/>
              <w:rPr>
                <w:bCs/>
                <w:kern w:val="24"/>
                <w:szCs w:val="20"/>
              </w:rPr>
            </w:pPr>
            <w:r w:rsidRPr="00595CDC">
              <w:rPr>
                <w:bCs/>
                <w:kern w:val="24"/>
                <w:szCs w:val="20"/>
              </w:rPr>
              <w:t>4</w:t>
            </w:r>
          </w:p>
        </w:tc>
        <w:tc>
          <w:tcPr>
            <w:tcW w:w="1152" w:type="dxa"/>
          </w:tcPr>
          <w:p w:rsidR="006D124B" w:rsidRPr="00595CDC" w:rsidRDefault="006D124B" w:rsidP="008A2848">
            <w:pPr>
              <w:pStyle w:val="BodyText"/>
              <w:spacing w:before="20" w:after="20"/>
              <w:jc w:val="center"/>
              <w:rPr>
                <w:bCs/>
                <w:kern w:val="24"/>
                <w:szCs w:val="20"/>
              </w:rPr>
            </w:pPr>
            <w:r w:rsidRPr="00595CDC">
              <w:rPr>
                <w:bCs/>
                <w:kern w:val="24"/>
                <w:szCs w:val="20"/>
              </w:rPr>
              <w:t>11</w:t>
            </w:r>
          </w:p>
        </w:tc>
      </w:tr>
      <w:tr w:rsidR="006D124B" w:rsidRPr="00595CDC" w:rsidTr="008A2848">
        <w:tc>
          <w:tcPr>
            <w:tcW w:w="1152" w:type="dxa"/>
            <w:vAlign w:val="center"/>
          </w:tcPr>
          <w:p w:rsidR="006D124B" w:rsidRPr="00595CDC" w:rsidRDefault="006D124B" w:rsidP="008A2848">
            <w:pPr>
              <w:pStyle w:val="BodyText"/>
              <w:spacing w:before="20" w:after="20"/>
              <w:jc w:val="center"/>
              <w:rPr>
                <w:szCs w:val="20"/>
              </w:rPr>
            </w:pPr>
            <w:r w:rsidRPr="00595CDC">
              <w:rPr>
                <w:bCs/>
                <w:kern w:val="24"/>
                <w:szCs w:val="20"/>
              </w:rPr>
              <w:t>4</w:t>
            </w:r>
          </w:p>
        </w:tc>
        <w:tc>
          <w:tcPr>
            <w:tcW w:w="1231" w:type="dxa"/>
          </w:tcPr>
          <w:p w:rsidR="006D124B" w:rsidRPr="00595CDC" w:rsidRDefault="006D124B" w:rsidP="008A2848">
            <w:pPr>
              <w:pStyle w:val="BodyText"/>
              <w:spacing w:before="20" w:after="20"/>
              <w:jc w:val="center"/>
              <w:rPr>
                <w:bCs/>
                <w:kern w:val="24"/>
                <w:szCs w:val="20"/>
              </w:rPr>
            </w:pPr>
            <w:r w:rsidRPr="00595CDC">
              <w:rPr>
                <w:bCs/>
                <w:kern w:val="24"/>
                <w:szCs w:val="20"/>
              </w:rPr>
              <w:t>517</w:t>
            </w:r>
          </w:p>
        </w:tc>
        <w:tc>
          <w:tcPr>
            <w:tcW w:w="1152" w:type="dxa"/>
          </w:tcPr>
          <w:p w:rsidR="006D124B" w:rsidRPr="00595CDC" w:rsidRDefault="006D124B" w:rsidP="008A2848">
            <w:pPr>
              <w:pStyle w:val="BodyText"/>
              <w:spacing w:before="20" w:after="20"/>
              <w:jc w:val="center"/>
              <w:rPr>
                <w:bCs/>
                <w:kern w:val="24"/>
                <w:szCs w:val="20"/>
              </w:rPr>
            </w:pPr>
            <w:r w:rsidRPr="00595CDC">
              <w:rPr>
                <w:bCs/>
                <w:kern w:val="24"/>
                <w:szCs w:val="20"/>
              </w:rPr>
              <w:t>24</w:t>
            </w:r>
          </w:p>
        </w:tc>
        <w:tc>
          <w:tcPr>
            <w:tcW w:w="1152" w:type="dxa"/>
          </w:tcPr>
          <w:p w:rsidR="006D124B" w:rsidRPr="00595CDC" w:rsidRDefault="006D124B" w:rsidP="008A2848">
            <w:pPr>
              <w:pStyle w:val="BodyText"/>
              <w:spacing w:before="20" w:after="20"/>
              <w:jc w:val="center"/>
              <w:rPr>
                <w:bCs/>
                <w:kern w:val="24"/>
                <w:szCs w:val="20"/>
              </w:rPr>
            </w:pPr>
            <w:r w:rsidRPr="00595CDC">
              <w:rPr>
                <w:bCs/>
                <w:kern w:val="24"/>
                <w:szCs w:val="20"/>
              </w:rPr>
              <w:t>2</w:t>
            </w:r>
          </w:p>
        </w:tc>
        <w:tc>
          <w:tcPr>
            <w:tcW w:w="1152" w:type="dxa"/>
          </w:tcPr>
          <w:p w:rsidR="006D124B" w:rsidRPr="00595CDC" w:rsidRDefault="006D124B" w:rsidP="008A2848">
            <w:pPr>
              <w:pStyle w:val="BodyText"/>
              <w:spacing w:before="20" w:after="20"/>
              <w:jc w:val="center"/>
              <w:rPr>
                <w:bCs/>
                <w:kern w:val="24"/>
                <w:szCs w:val="20"/>
              </w:rPr>
            </w:pPr>
            <w:r w:rsidRPr="00595CDC">
              <w:rPr>
                <w:bCs/>
                <w:kern w:val="24"/>
                <w:szCs w:val="20"/>
              </w:rPr>
              <w:t>3</w:t>
            </w:r>
          </w:p>
        </w:tc>
      </w:tr>
      <w:tr w:rsidR="006D124B" w:rsidRPr="00595CDC" w:rsidTr="008A2848">
        <w:tc>
          <w:tcPr>
            <w:tcW w:w="1152" w:type="dxa"/>
            <w:vAlign w:val="center"/>
          </w:tcPr>
          <w:p w:rsidR="006D124B" w:rsidRPr="00595CDC" w:rsidRDefault="006D124B" w:rsidP="008A2848">
            <w:pPr>
              <w:pStyle w:val="BodyText"/>
              <w:spacing w:before="20" w:after="20"/>
              <w:jc w:val="center"/>
              <w:rPr>
                <w:szCs w:val="20"/>
              </w:rPr>
            </w:pPr>
            <w:r w:rsidRPr="00595CDC">
              <w:rPr>
                <w:bCs/>
                <w:kern w:val="24"/>
                <w:szCs w:val="20"/>
              </w:rPr>
              <w:t>5</w:t>
            </w:r>
          </w:p>
        </w:tc>
        <w:tc>
          <w:tcPr>
            <w:tcW w:w="1231" w:type="dxa"/>
          </w:tcPr>
          <w:p w:rsidR="006D124B" w:rsidRPr="00595CDC" w:rsidRDefault="006D124B" w:rsidP="008A2848">
            <w:pPr>
              <w:pStyle w:val="BodyText"/>
              <w:spacing w:before="20" w:after="20"/>
              <w:jc w:val="center"/>
              <w:rPr>
                <w:bCs/>
                <w:kern w:val="24"/>
                <w:szCs w:val="20"/>
              </w:rPr>
            </w:pPr>
            <w:r w:rsidRPr="00595CDC">
              <w:rPr>
                <w:bCs/>
                <w:kern w:val="24"/>
                <w:szCs w:val="20"/>
              </w:rPr>
              <w:t>675</w:t>
            </w:r>
          </w:p>
        </w:tc>
        <w:tc>
          <w:tcPr>
            <w:tcW w:w="1152" w:type="dxa"/>
          </w:tcPr>
          <w:p w:rsidR="006D124B" w:rsidRPr="00595CDC" w:rsidRDefault="006D124B" w:rsidP="008A2848">
            <w:pPr>
              <w:pStyle w:val="BodyText"/>
              <w:spacing w:before="20" w:after="20"/>
              <w:jc w:val="center"/>
              <w:rPr>
                <w:bCs/>
                <w:kern w:val="24"/>
                <w:szCs w:val="20"/>
              </w:rPr>
            </w:pPr>
            <w:r w:rsidRPr="00595CDC">
              <w:rPr>
                <w:bCs/>
                <w:kern w:val="24"/>
                <w:szCs w:val="20"/>
              </w:rPr>
              <w:t>30</w:t>
            </w:r>
          </w:p>
        </w:tc>
        <w:tc>
          <w:tcPr>
            <w:tcW w:w="1152" w:type="dxa"/>
          </w:tcPr>
          <w:p w:rsidR="006D124B" w:rsidRPr="00595CDC" w:rsidRDefault="006D124B" w:rsidP="008A2848">
            <w:pPr>
              <w:pStyle w:val="BodyText"/>
              <w:spacing w:before="20" w:after="20"/>
              <w:jc w:val="center"/>
              <w:rPr>
                <w:bCs/>
                <w:kern w:val="24"/>
                <w:szCs w:val="20"/>
              </w:rPr>
            </w:pPr>
            <w:r w:rsidRPr="00595CDC">
              <w:rPr>
                <w:bCs/>
                <w:kern w:val="24"/>
                <w:szCs w:val="20"/>
              </w:rPr>
              <w:t>1</w:t>
            </w:r>
          </w:p>
        </w:tc>
        <w:tc>
          <w:tcPr>
            <w:tcW w:w="1152" w:type="dxa"/>
          </w:tcPr>
          <w:p w:rsidR="006D124B" w:rsidRPr="00595CDC" w:rsidRDefault="006D124B" w:rsidP="008A2848">
            <w:pPr>
              <w:pStyle w:val="BodyText"/>
              <w:spacing w:before="20" w:after="20"/>
              <w:jc w:val="center"/>
              <w:rPr>
                <w:bCs/>
                <w:kern w:val="24"/>
                <w:szCs w:val="20"/>
              </w:rPr>
            </w:pPr>
            <w:r w:rsidRPr="00595CDC">
              <w:rPr>
                <w:bCs/>
                <w:kern w:val="24"/>
                <w:szCs w:val="20"/>
              </w:rPr>
              <w:t>2</w:t>
            </w:r>
          </w:p>
        </w:tc>
      </w:tr>
      <w:tr w:rsidR="006D124B" w:rsidRPr="00595CDC" w:rsidTr="008A2848">
        <w:tc>
          <w:tcPr>
            <w:tcW w:w="1152" w:type="dxa"/>
            <w:vAlign w:val="center"/>
          </w:tcPr>
          <w:p w:rsidR="006D124B" w:rsidRPr="00595CDC" w:rsidRDefault="006D124B" w:rsidP="008A2848">
            <w:pPr>
              <w:pStyle w:val="BodyText"/>
              <w:spacing w:before="20" w:after="20"/>
              <w:jc w:val="center"/>
              <w:rPr>
                <w:szCs w:val="20"/>
              </w:rPr>
            </w:pPr>
            <w:r w:rsidRPr="00595CDC">
              <w:rPr>
                <w:bCs/>
                <w:kern w:val="24"/>
                <w:szCs w:val="20"/>
              </w:rPr>
              <w:t>6</w:t>
            </w:r>
          </w:p>
        </w:tc>
        <w:tc>
          <w:tcPr>
            <w:tcW w:w="1231" w:type="dxa"/>
          </w:tcPr>
          <w:p w:rsidR="006D124B" w:rsidRPr="00595CDC" w:rsidRDefault="006D124B" w:rsidP="008A2848">
            <w:pPr>
              <w:pStyle w:val="BodyText"/>
              <w:spacing w:before="20" w:after="20"/>
              <w:jc w:val="center"/>
              <w:rPr>
                <w:bCs/>
                <w:kern w:val="24"/>
                <w:szCs w:val="20"/>
              </w:rPr>
            </w:pPr>
            <w:r w:rsidRPr="00595CDC">
              <w:rPr>
                <w:bCs/>
                <w:kern w:val="24"/>
                <w:szCs w:val="20"/>
              </w:rPr>
              <w:t>513</w:t>
            </w:r>
          </w:p>
        </w:tc>
        <w:tc>
          <w:tcPr>
            <w:tcW w:w="1152" w:type="dxa"/>
          </w:tcPr>
          <w:p w:rsidR="006D124B" w:rsidRPr="00595CDC" w:rsidRDefault="006D124B" w:rsidP="008A2848">
            <w:pPr>
              <w:pStyle w:val="BodyText"/>
              <w:spacing w:before="20" w:after="20"/>
              <w:jc w:val="center"/>
              <w:rPr>
                <w:bCs/>
                <w:kern w:val="24"/>
                <w:szCs w:val="20"/>
              </w:rPr>
            </w:pPr>
            <w:r w:rsidRPr="00595CDC">
              <w:rPr>
                <w:bCs/>
                <w:kern w:val="24"/>
                <w:szCs w:val="20"/>
              </w:rPr>
              <w:t>36</w:t>
            </w:r>
          </w:p>
        </w:tc>
        <w:tc>
          <w:tcPr>
            <w:tcW w:w="1152" w:type="dxa"/>
          </w:tcPr>
          <w:p w:rsidR="006D124B" w:rsidRPr="00595CDC" w:rsidRDefault="006D124B" w:rsidP="008A2848">
            <w:pPr>
              <w:pStyle w:val="BodyText"/>
              <w:spacing w:before="20" w:after="20"/>
              <w:jc w:val="center"/>
              <w:rPr>
                <w:bCs/>
                <w:kern w:val="24"/>
                <w:szCs w:val="20"/>
              </w:rPr>
            </w:pPr>
            <w:r w:rsidRPr="00595CDC">
              <w:rPr>
                <w:bCs/>
                <w:kern w:val="24"/>
                <w:szCs w:val="20"/>
              </w:rPr>
              <w:t>1</w:t>
            </w:r>
          </w:p>
        </w:tc>
        <w:tc>
          <w:tcPr>
            <w:tcW w:w="1152" w:type="dxa"/>
          </w:tcPr>
          <w:p w:rsidR="006D124B" w:rsidRPr="00595CDC" w:rsidRDefault="006D124B" w:rsidP="008A2848">
            <w:pPr>
              <w:pStyle w:val="BodyText"/>
              <w:spacing w:before="20" w:after="20"/>
              <w:jc w:val="center"/>
              <w:rPr>
                <w:bCs/>
                <w:kern w:val="24"/>
                <w:szCs w:val="20"/>
              </w:rPr>
            </w:pPr>
            <w:r w:rsidRPr="00595CDC">
              <w:rPr>
                <w:bCs/>
                <w:kern w:val="24"/>
                <w:szCs w:val="20"/>
              </w:rPr>
              <w:t>1</w:t>
            </w:r>
          </w:p>
        </w:tc>
      </w:tr>
      <w:tr w:rsidR="006D124B" w:rsidRPr="00595CDC" w:rsidTr="008A2848">
        <w:tc>
          <w:tcPr>
            <w:tcW w:w="1152" w:type="dxa"/>
            <w:vAlign w:val="center"/>
          </w:tcPr>
          <w:p w:rsidR="006D124B" w:rsidRPr="00595CDC" w:rsidRDefault="006D124B" w:rsidP="008A2848">
            <w:pPr>
              <w:pStyle w:val="BodyText"/>
              <w:spacing w:before="20" w:after="20"/>
              <w:jc w:val="center"/>
              <w:rPr>
                <w:szCs w:val="20"/>
              </w:rPr>
            </w:pPr>
            <w:r w:rsidRPr="00595CDC">
              <w:rPr>
                <w:bCs/>
                <w:kern w:val="24"/>
                <w:szCs w:val="20"/>
              </w:rPr>
              <w:t>7</w:t>
            </w:r>
          </w:p>
        </w:tc>
        <w:tc>
          <w:tcPr>
            <w:tcW w:w="1231" w:type="dxa"/>
          </w:tcPr>
          <w:p w:rsidR="006D124B" w:rsidRPr="00595CDC" w:rsidRDefault="006D124B" w:rsidP="008A2848">
            <w:pPr>
              <w:pStyle w:val="BodyText"/>
              <w:spacing w:before="20" w:after="20"/>
              <w:jc w:val="center"/>
              <w:rPr>
                <w:bCs/>
                <w:kern w:val="24"/>
                <w:szCs w:val="20"/>
              </w:rPr>
            </w:pPr>
            <w:r w:rsidRPr="00595CDC">
              <w:rPr>
                <w:bCs/>
                <w:kern w:val="24"/>
                <w:szCs w:val="20"/>
              </w:rPr>
              <w:t>657</w:t>
            </w:r>
          </w:p>
        </w:tc>
        <w:tc>
          <w:tcPr>
            <w:tcW w:w="1152" w:type="dxa"/>
          </w:tcPr>
          <w:p w:rsidR="006D124B" w:rsidRPr="00595CDC" w:rsidRDefault="006D124B" w:rsidP="008A2848">
            <w:pPr>
              <w:pStyle w:val="BodyText"/>
              <w:spacing w:before="20" w:after="20"/>
              <w:jc w:val="center"/>
              <w:rPr>
                <w:bCs/>
                <w:kern w:val="24"/>
                <w:szCs w:val="20"/>
              </w:rPr>
            </w:pPr>
            <w:r w:rsidRPr="00595CDC">
              <w:rPr>
                <w:bCs/>
                <w:kern w:val="24"/>
                <w:szCs w:val="20"/>
              </w:rPr>
              <w:t>43</w:t>
            </w:r>
          </w:p>
        </w:tc>
        <w:tc>
          <w:tcPr>
            <w:tcW w:w="1152" w:type="dxa"/>
          </w:tcPr>
          <w:p w:rsidR="006D124B" w:rsidRPr="00595CDC" w:rsidRDefault="006D124B" w:rsidP="008A2848">
            <w:pPr>
              <w:pStyle w:val="BodyText"/>
              <w:spacing w:before="20" w:after="20"/>
              <w:jc w:val="center"/>
              <w:rPr>
                <w:bCs/>
                <w:kern w:val="24"/>
                <w:szCs w:val="20"/>
              </w:rPr>
            </w:pPr>
            <w:r w:rsidRPr="00595CDC">
              <w:rPr>
                <w:bCs/>
                <w:kern w:val="24"/>
                <w:szCs w:val="20"/>
              </w:rPr>
              <w:t>2</w:t>
            </w:r>
          </w:p>
        </w:tc>
        <w:tc>
          <w:tcPr>
            <w:tcW w:w="1152" w:type="dxa"/>
          </w:tcPr>
          <w:p w:rsidR="006D124B" w:rsidRPr="00595CDC" w:rsidRDefault="006D124B" w:rsidP="008A2848">
            <w:pPr>
              <w:pStyle w:val="BodyText"/>
              <w:spacing w:before="20" w:after="20"/>
              <w:jc w:val="center"/>
              <w:rPr>
                <w:bCs/>
                <w:kern w:val="24"/>
                <w:szCs w:val="20"/>
              </w:rPr>
            </w:pPr>
            <w:r w:rsidRPr="00595CDC">
              <w:rPr>
                <w:bCs/>
                <w:kern w:val="24"/>
                <w:szCs w:val="20"/>
              </w:rPr>
              <w:t>4</w:t>
            </w:r>
          </w:p>
        </w:tc>
      </w:tr>
      <w:tr w:rsidR="006D124B" w:rsidRPr="00595CDC" w:rsidTr="008A2848">
        <w:tc>
          <w:tcPr>
            <w:tcW w:w="1152" w:type="dxa"/>
            <w:vAlign w:val="center"/>
          </w:tcPr>
          <w:p w:rsidR="006D124B" w:rsidRPr="00595CDC" w:rsidRDefault="006D124B" w:rsidP="008A2848">
            <w:pPr>
              <w:pStyle w:val="BodyText"/>
              <w:spacing w:before="20" w:after="20"/>
              <w:jc w:val="center"/>
              <w:rPr>
                <w:szCs w:val="20"/>
              </w:rPr>
            </w:pPr>
            <w:r w:rsidRPr="00595CDC">
              <w:rPr>
                <w:bCs/>
                <w:kern w:val="24"/>
                <w:szCs w:val="20"/>
              </w:rPr>
              <w:lastRenderedPageBreak/>
              <w:t>8</w:t>
            </w:r>
          </w:p>
        </w:tc>
        <w:tc>
          <w:tcPr>
            <w:tcW w:w="1231" w:type="dxa"/>
          </w:tcPr>
          <w:p w:rsidR="006D124B" w:rsidRPr="00595CDC" w:rsidRDefault="006D124B" w:rsidP="008A2848">
            <w:pPr>
              <w:pStyle w:val="BodyText"/>
              <w:spacing w:before="20" w:after="20"/>
              <w:jc w:val="center"/>
              <w:rPr>
                <w:bCs/>
                <w:kern w:val="24"/>
                <w:szCs w:val="20"/>
              </w:rPr>
            </w:pPr>
            <w:r w:rsidRPr="00595CDC">
              <w:rPr>
                <w:bCs/>
                <w:kern w:val="24"/>
                <w:szCs w:val="20"/>
              </w:rPr>
              <w:t>745</w:t>
            </w:r>
          </w:p>
        </w:tc>
        <w:tc>
          <w:tcPr>
            <w:tcW w:w="1152" w:type="dxa"/>
          </w:tcPr>
          <w:p w:rsidR="006D124B" w:rsidRPr="00595CDC" w:rsidRDefault="006D124B" w:rsidP="008A2848">
            <w:pPr>
              <w:pStyle w:val="BodyText"/>
              <w:spacing w:before="20" w:after="20"/>
              <w:jc w:val="center"/>
              <w:rPr>
                <w:bCs/>
                <w:kern w:val="24"/>
                <w:szCs w:val="20"/>
              </w:rPr>
            </w:pPr>
            <w:r w:rsidRPr="00595CDC">
              <w:rPr>
                <w:bCs/>
                <w:kern w:val="24"/>
                <w:szCs w:val="20"/>
              </w:rPr>
              <w:t>49</w:t>
            </w:r>
          </w:p>
        </w:tc>
        <w:tc>
          <w:tcPr>
            <w:tcW w:w="1152" w:type="dxa"/>
          </w:tcPr>
          <w:p w:rsidR="006D124B" w:rsidRPr="00595CDC" w:rsidRDefault="006D124B" w:rsidP="008A2848">
            <w:pPr>
              <w:pStyle w:val="BodyText"/>
              <w:spacing w:before="20" w:after="20"/>
              <w:jc w:val="center"/>
              <w:rPr>
                <w:bCs/>
                <w:kern w:val="24"/>
                <w:szCs w:val="20"/>
              </w:rPr>
            </w:pPr>
            <w:r w:rsidRPr="00595CDC">
              <w:rPr>
                <w:bCs/>
                <w:kern w:val="24"/>
                <w:szCs w:val="20"/>
              </w:rPr>
              <w:t>1</w:t>
            </w:r>
          </w:p>
        </w:tc>
        <w:tc>
          <w:tcPr>
            <w:tcW w:w="1152" w:type="dxa"/>
          </w:tcPr>
          <w:p w:rsidR="006D124B" w:rsidRPr="00595CDC" w:rsidRDefault="006D124B" w:rsidP="008A2848">
            <w:pPr>
              <w:pStyle w:val="BodyText"/>
              <w:spacing w:before="20" w:after="20"/>
              <w:jc w:val="center"/>
              <w:rPr>
                <w:bCs/>
                <w:kern w:val="24"/>
                <w:szCs w:val="20"/>
              </w:rPr>
            </w:pPr>
            <w:r w:rsidRPr="00595CDC">
              <w:rPr>
                <w:bCs/>
                <w:kern w:val="24"/>
                <w:szCs w:val="20"/>
              </w:rPr>
              <w:t>1</w:t>
            </w:r>
          </w:p>
        </w:tc>
      </w:tr>
      <w:tr w:rsidR="006D124B" w:rsidRPr="00595CDC" w:rsidTr="008A2848">
        <w:tc>
          <w:tcPr>
            <w:tcW w:w="1152" w:type="dxa"/>
            <w:vAlign w:val="center"/>
          </w:tcPr>
          <w:p w:rsidR="006D124B" w:rsidRPr="00595CDC" w:rsidRDefault="006D124B" w:rsidP="008A2848">
            <w:pPr>
              <w:pStyle w:val="BodyText"/>
              <w:spacing w:before="20" w:after="20"/>
              <w:jc w:val="center"/>
              <w:rPr>
                <w:szCs w:val="20"/>
              </w:rPr>
            </w:pPr>
            <w:r w:rsidRPr="00595CDC">
              <w:rPr>
                <w:bCs/>
                <w:kern w:val="24"/>
                <w:szCs w:val="20"/>
              </w:rPr>
              <w:t>9</w:t>
            </w:r>
          </w:p>
        </w:tc>
        <w:tc>
          <w:tcPr>
            <w:tcW w:w="1231" w:type="dxa"/>
          </w:tcPr>
          <w:p w:rsidR="006D124B" w:rsidRPr="00595CDC" w:rsidRDefault="006D124B" w:rsidP="008A2848">
            <w:pPr>
              <w:pStyle w:val="BodyText"/>
              <w:spacing w:before="20" w:after="20"/>
              <w:jc w:val="center"/>
              <w:rPr>
                <w:bCs/>
                <w:kern w:val="24"/>
                <w:szCs w:val="20"/>
              </w:rPr>
            </w:pPr>
            <w:r w:rsidRPr="00595CDC">
              <w:rPr>
                <w:bCs/>
                <w:kern w:val="24"/>
                <w:szCs w:val="20"/>
              </w:rPr>
              <w:t>753</w:t>
            </w:r>
          </w:p>
        </w:tc>
        <w:tc>
          <w:tcPr>
            <w:tcW w:w="1152" w:type="dxa"/>
          </w:tcPr>
          <w:p w:rsidR="006D124B" w:rsidRPr="00595CDC" w:rsidRDefault="006D124B" w:rsidP="008A2848">
            <w:pPr>
              <w:pStyle w:val="BodyText"/>
              <w:spacing w:before="20" w:after="20"/>
              <w:jc w:val="center"/>
              <w:rPr>
                <w:bCs/>
                <w:kern w:val="24"/>
                <w:szCs w:val="20"/>
              </w:rPr>
            </w:pPr>
            <w:r w:rsidRPr="00595CDC">
              <w:rPr>
                <w:bCs/>
                <w:kern w:val="24"/>
                <w:szCs w:val="20"/>
              </w:rPr>
              <w:t>56</w:t>
            </w:r>
          </w:p>
        </w:tc>
        <w:tc>
          <w:tcPr>
            <w:tcW w:w="1152" w:type="dxa"/>
          </w:tcPr>
          <w:p w:rsidR="006D124B" w:rsidRPr="00595CDC" w:rsidRDefault="006D124B" w:rsidP="008A2848">
            <w:pPr>
              <w:pStyle w:val="BodyText"/>
              <w:spacing w:before="20" w:after="20"/>
              <w:jc w:val="center"/>
              <w:rPr>
                <w:bCs/>
                <w:kern w:val="24"/>
                <w:szCs w:val="20"/>
              </w:rPr>
            </w:pPr>
            <w:r w:rsidRPr="00595CDC">
              <w:rPr>
                <w:bCs/>
                <w:kern w:val="24"/>
                <w:szCs w:val="20"/>
              </w:rPr>
              <w:t>4</w:t>
            </w:r>
          </w:p>
        </w:tc>
        <w:tc>
          <w:tcPr>
            <w:tcW w:w="1152" w:type="dxa"/>
          </w:tcPr>
          <w:p w:rsidR="006D124B" w:rsidRPr="00595CDC" w:rsidRDefault="006D124B" w:rsidP="008A2848">
            <w:pPr>
              <w:pStyle w:val="BodyText"/>
              <w:spacing w:before="20" w:after="20"/>
              <w:jc w:val="center"/>
              <w:rPr>
                <w:bCs/>
                <w:kern w:val="24"/>
                <w:szCs w:val="20"/>
              </w:rPr>
            </w:pPr>
            <w:r w:rsidRPr="00595CDC">
              <w:rPr>
                <w:bCs/>
                <w:kern w:val="24"/>
                <w:szCs w:val="20"/>
              </w:rPr>
              <w:t>8</w:t>
            </w:r>
          </w:p>
        </w:tc>
      </w:tr>
      <w:tr w:rsidR="006D124B" w:rsidRPr="00595CDC" w:rsidTr="008A2848">
        <w:tc>
          <w:tcPr>
            <w:tcW w:w="1152" w:type="dxa"/>
            <w:vAlign w:val="center"/>
          </w:tcPr>
          <w:p w:rsidR="006D124B" w:rsidRPr="00595CDC" w:rsidRDefault="006D124B" w:rsidP="008A2848">
            <w:pPr>
              <w:pStyle w:val="BodyText"/>
              <w:spacing w:before="20" w:after="20"/>
              <w:jc w:val="center"/>
            </w:pPr>
            <w:r w:rsidRPr="00595CDC">
              <w:rPr>
                <w:bCs/>
                <w:kern w:val="24"/>
              </w:rPr>
              <w:t>10</w:t>
            </w:r>
          </w:p>
        </w:tc>
        <w:tc>
          <w:tcPr>
            <w:tcW w:w="1231" w:type="dxa"/>
          </w:tcPr>
          <w:p w:rsidR="006D124B" w:rsidRPr="00595CDC" w:rsidRDefault="006D124B" w:rsidP="008A2848">
            <w:pPr>
              <w:pStyle w:val="BodyText"/>
              <w:spacing w:before="20" w:after="20"/>
              <w:jc w:val="center"/>
              <w:rPr>
                <w:bCs/>
                <w:kern w:val="24"/>
              </w:rPr>
            </w:pPr>
            <w:r w:rsidRPr="00595CDC">
              <w:rPr>
                <w:bCs/>
                <w:kern w:val="24"/>
              </w:rPr>
              <w:t>473</w:t>
            </w:r>
          </w:p>
        </w:tc>
        <w:tc>
          <w:tcPr>
            <w:tcW w:w="1152" w:type="dxa"/>
          </w:tcPr>
          <w:p w:rsidR="006D124B" w:rsidRPr="00595CDC" w:rsidRDefault="006D124B" w:rsidP="008A2848">
            <w:pPr>
              <w:pStyle w:val="BodyText"/>
              <w:spacing w:before="20" w:after="20"/>
              <w:jc w:val="center"/>
              <w:rPr>
                <w:bCs/>
                <w:kern w:val="24"/>
              </w:rPr>
            </w:pPr>
            <w:r w:rsidRPr="00595CDC">
              <w:rPr>
                <w:bCs/>
                <w:kern w:val="24"/>
              </w:rPr>
              <w:t>62</w:t>
            </w:r>
          </w:p>
        </w:tc>
        <w:tc>
          <w:tcPr>
            <w:tcW w:w="1152" w:type="dxa"/>
          </w:tcPr>
          <w:p w:rsidR="006D124B" w:rsidRPr="00595CDC" w:rsidRDefault="006D124B" w:rsidP="008A2848">
            <w:pPr>
              <w:pStyle w:val="BodyText"/>
              <w:spacing w:before="20" w:after="20"/>
              <w:jc w:val="center"/>
              <w:rPr>
                <w:bCs/>
                <w:kern w:val="24"/>
              </w:rPr>
            </w:pPr>
            <w:r w:rsidRPr="00595CDC">
              <w:rPr>
                <w:bCs/>
                <w:kern w:val="24"/>
              </w:rPr>
              <w:t>3</w:t>
            </w:r>
          </w:p>
        </w:tc>
        <w:tc>
          <w:tcPr>
            <w:tcW w:w="1152" w:type="dxa"/>
          </w:tcPr>
          <w:p w:rsidR="006D124B" w:rsidRPr="00595CDC" w:rsidRDefault="006D124B" w:rsidP="008A2848">
            <w:pPr>
              <w:pStyle w:val="BodyText"/>
              <w:spacing w:before="20" w:after="20"/>
              <w:jc w:val="center"/>
              <w:rPr>
                <w:bCs/>
                <w:kern w:val="24"/>
              </w:rPr>
            </w:pPr>
            <w:r w:rsidRPr="00595CDC">
              <w:rPr>
                <w:bCs/>
                <w:kern w:val="24"/>
              </w:rPr>
              <w:t>6</w:t>
            </w:r>
          </w:p>
        </w:tc>
      </w:tr>
      <w:tr w:rsidR="006D124B" w:rsidRPr="00595CDC" w:rsidTr="008A2848">
        <w:tc>
          <w:tcPr>
            <w:tcW w:w="1152" w:type="dxa"/>
            <w:vAlign w:val="center"/>
          </w:tcPr>
          <w:p w:rsidR="006D124B" w:rsidRPr="00595CDC" w:rsidRDefault="006D124B" w:rsidP="008A2848">
            <w:pPr>
              <w:pStyle w:val="BodyText"/>
              <w:spacing w:before="20" w:after="20"/>
              <w:jc w:val="center"/>
            </w:pPr>
            <w:r w:rsidRPr="00595CDC">
              <w:rPr>
                <w:bCs/>
                <w:kern w:val="24"/>
              </w:rPr>
              <w:t>11</w:t>
            </w:r>
          </w:p>
        </w:tc>
        <w:tc>
          <w:tcPr>
            <w:tcW w:w="1231" w:type="dxa"/>
          </w:tcPr>
          <w:p w:rsidR="006D124B" w:rsidRPr="00595CDC" w:rsidRDefault="006D124B" w:rsidP="008A2848">
            <w:pPr>
              <w:pStyle w:val="BodyText"/>
              <w:spacing w:before="20" w:after="20"/>
              <w:jc w:val="center"/>
              <w:rPr>
                <w:bCs/>
                <w:kern w:val="24"/>
              </w:rPr>
            </w:pPr>
            <w:r w:rsidRPr="00595CDC">
              <w:rPr>
                <w:bCs/>
                <w:kern w:val="24"/>
              </w:rPr>
              <w:t>745</w:t>
            </w:r>
          </w:p>
        </w:tc>
        <w:tc>
          <w:tcPr>
            <w:tcW w:w="1152" w:type="dxa"/>
          </w:tcPr>
          <w:p w:rsidR="006D124B" w:rsidRPr="00595CDC" w:rsidRDefault="006D124B" w:rsidP="008A2848">
            <w:pPr>
              <w:pStyle w:val="BodyText"/>
              <w:spacing w:before="20" w:after="20"/>
              <w:jc w:val="center"/>
              <w:rPr>
                <w:bCs/>
                <w:kern w:val="24"/>
              </w:rPr>
            </w:pPr>
            <w:r w:rsidRPr="00595CDC">
              <w:rPr>
                <w:bCs/>
                <w:kern w:val="24"/>
              </w:rPr>
              <w:t>68</w:t>
            </w:r>
          </w:p>
        </w:tc>
        <w:tc>
          <w:tcPr>
            <w:tcW w:w="1152" w:type="dxa"/>
          </w:tcPr>
          <w:p w:rsidR="006D124B" w:rsidRPr="00595CDC" w:rsidRDefault="006D124B" w:rsidP="008A2848">
            <w:pPr>
              <w:pStyle w:val="BodyText"/>
              <w:spacing w:before="20" w:after="20"/>
              <w:jc w:val="center"/>
              <w:rPr>
                <w:bCs/>
                <w:kern w:val="24"/>
              </w:rPr>
            </w:pPr>
            <w:r w:rsidRPr="00595CDC">
              <w:rPr>
                <w:bCs/>
                <w:kern w:val="24"/>
              </w:rPr>
              <w:t>2</w:t>
            </w:r>
          </w:p>
        </w:tc>
        <w:tc>
          <w:tcPr>
            <w:tcW w:w="1152" w:type="dxa"/>
          </w:tcPr>
          <w:p w:rsidR="006D124B" w:rsidRPr="00595CDC" w:rsidRDefault="006D124B" w:rsidP="008A2848">
            <w:pPr>
              <w:pStyle w:val="BodyText"/>
              <w:spacing w:before="20" w:after="20"/>
              <w:jc w:val="center"/>
              <w:rPr>
                <w:bCs/>
                <w:kern w:val="24"/>
              </w:rPr>
            </w:pPr>
            <w:r w:rsidRPr="00595CDC">
              <w:rPr>
                <w:bCs/>
                <w:kern w:val="24"/>
              </w:rPr>
              <w:t>3</w:t>
            </w:r>
          </w:p>
        </w:tc>
      </w:tr>
      <w:tr w:rsidR="006D124B" w:rsidRPr="00595CDC" w:rsidTr="008A2848">
        <w:tc>
          <w:tcPr>
            <w:tcW w:w="1152" w:type="dxa"/>
            <w:vAlign w:val="center"/>
          </w:tcPr>
          <w:p w:rsidR="006D124B" w:rsidRPr="00595CDC" w:rsidRDefault="006D124B" w:rsidP="008A2848">
            <w:pPr>
              <w:pStyle w:val="BodyText"/>
              <w:spacing w:before="20" w:after="20"/>
              <w:jc w:val="center"/>
            </w:pPr>
            <w:r w:rsidRPr="00595CDC">
              <w:rPr>
                <w:bCs/>
                <w:kern w:val="24"/>
              </w:rPr>
              <w:t>12</w:t>
            </w:r>
          </w:p>
        </w:tc>
        <w:tc>
          <w:tcPr>
            <w:tcW w:w="1231" w:type="dxa"/>
          </w:tcPr>
          <w:p w:rsidR="006D124B" w:rsidRPr="00595CDC" w:rsidRDefault="006D124B" w:rsidP="008A2848">
            <w:pPr>
              <w:pStyle w:val="BodyText"/>
              <w:spacing w:before="20" w:after="20"/>
              <w:jc w:val="center"/>
              <w:rPr>
                <w:bCs/>
                <w:kern w:val="24"/>
              </w:rPr>
            </w:pPr>
            <w:r w:rsidRPr="00595CDC">
              <w:rPr>
                <w:bCs/>
                <w:kern w:val="24"/>
              </w:rPr>
              <w:t>753</w:t>
            </w:r>
          </w:p>
        </w:tc>
        <w:tc>
          <w:tcPr>
            <w:tcW w:w="1152" w:type="dxa"/>
          </w:tcPr>
          <w:p w:rsidR="006D124B" w:rsidRPr="00595CDC" w:rsidRDefault="006D124B" w:rsidP="008A2848">
            <w:pPr>
              <w:pStyle w:val="BodyText"/>
              <w:spacing w:before="20" w:after="20"/>
              <w:jc w:val="center"/>
              <w:rPr>
                <w:bCs/>
                <w:kern w:val="24"/>
              </w:rPr>
            </w:pPr>
            <w:r w:rsidRPr="00595CDC">
              <w:rPr>
                <w:bCs/>
                <w:kern w:val="24"/>
              </w:rPr>
              <w:t>74</w:t>
            </w:r>
          </w:p>
        </w:tc>
        <w:tc>
          <w:tcPr>
            <w:tcW w:w="1152" w:type="dxa"/>
          </w:tcPr>
          <w:p w:rsidR="006D124B" w:rsidRPr="00595CDC" w:rsidRDefault="006D124B" w:rsidP="008A2848">
            <w:pPr>
              <w:pStyle w:val="BodyText"/>
              <w:spacing w:before="20" w:after="20"/>
              <w:jc w:val="center"/>
              <w:rPr>
                <w:bCs/>
                <w:kern w:val="24"/>
              </w:rPr>
            </w:pPr>
            <w:r w:rsidRPr="00595CDC">
              <w:rPr>
                <w:bCs/>
                <w:kern w:val="24"/>
              </w:rPr>
              <w:t>1</w:t>
            </w:r>
          </w:p>
        </w:tc>
        <w:tc>
          <w:tcPr>
            <w:tcW w:w="1152" w:type="dxa"/>
          </w:tcPr>
          <w:p w:rsidR="006D124B" w:rsidRPr="00595CDC" w:rsidRDefault="006D124B" w:rsidP="008A2848">
            <w:pPr>
              <w:pStyle w:val="BodyText"/>
              <w:spacing w:before="20" w:after="20"/>
              <w:jc w:val="center"/>
              <w:rPr>
                <w:bCs/>
                <w:kern w:val="24"/>
              </w:rPr>
            </w:pPr>
            <w:r w:rsidRPr="00595CDC">
              <w:rPr>
                <w:bCs/>
                <w:kern w:val="24"/>
              </w:rPr>
              <w:t>2</w:t>
            </w:r>
          </w:p>
        </w:tc>
      </w:tr>
    </w:tbl>
    <w:p w:rsidR="006D124B" w:rsidRDefault="006D124B" w:rsidP="006D124B">
      <w:pPr>
        <w:pStyle w:val="BodyText"/>
        <w:rPr>
          <w:lang w:val="de-DE"/>
        </w:rPr>
      </w:pPr>
    </w:p>
    <w:p w:rsidR="006D124B" w:rsidRDefault="006D124B" w:rsidP="00F241F7">
      <w:pPr>
        <w:pStyle w:val="BodyText"/>
        <w:rPr>
          <w:rFonts w:ascii="Arial" w:hAnsi="Arial" w:cs="Arial"/>
          <w:b/>
          <w:sz w:val="28"/>
          <w:szCs w:val="28"/>
          <w:lang w:eastAsia="ja-JP"/>
        </w:rPr>
      </w:pPr>
    </w:p>
    <w:sectPr w:rsidR="006D124B" w:rsidSect="00371788">
      <w:pgSz w:w="12240" w:h="15840"/>
      <w:pgMar w:top="1080" w:right="1417" w:bottom="99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0AD4" w:rsidRDefault="00E10AD4">
      <w:r>
        <w:separator/>
      </w:r>
    </w:p>
  </w:endnote>
  <w:endnote w:type="continuationSeparator" w:id="0">
    <w:p w:rsidR="00E10AD4" w:rsidRDefault="00E10AD4">
      <w:r>
        <w:continuationSeparator/>
      </w:r>
    </w:p>
  </w:endnote>
  <w:endnote w:type="continuationNotice" w:id="1">
    <w:p w:rsidR="00E10AD4" w:rsidRDefault="00E10A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0AD4" w:rsidRDefault="00E10AD4">
      <w:r>
        <w:separator/>
      </w:r>
    </w:p>
  </w:footnote>
  <w:footnote w:type="continuationSeparator" w:id="0">
    <w:p w:rsidR="00E10AD4" w:rsidRDefault="00E10AD4">
      <w:r>
        <w:continuationSeparator/>
      </w:r>
    </w:p>
  </w:footnote>
  <w:footnote w:type="continuationNotice" w:id="1">
    <w:p w:rsidR="00E10AD4" w:rsidRDefault="00E10AD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222070"/>
    <w:multiLevelType w:val="hybridMultilevel"/>
    <w:tmpl w:val="25102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4D0116"/>
    <w:multiLevelType w:val="hybridMultilevel"/>
    <w:tmpl w:val="5FC09E5E"/>
    <w:lvl w:ilvl="0" w:tplc="A9301D9E">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8"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382E3D"/>
    <w:multiLevelType w:val="hybridMultilevel"/>
    <w:tmpl w:val="231A1264"/>
    <w:lvl w:ilvl="0" w:tplc="69148A38">
      <w:start w:val="1"/>
      <w:numFmt w:val="lowerLetter"/>
      <w:lvlText w:val="(%1)"/>
      <w:lvlJc w:val="left"/>
      <w:pPr>
        <w:ind w:left="8184" w:hanging="360"/>
      </w:pPr>
      <w:rPr>
        <w:rFonts w:hint="default"/>
      </w:rPr>
    </w:lvl>
    <w:lvl w:ilvl="1" w:tplc="04090019" w:tentative="1">
      <w:start w:val="1"/>
      <w:numFmt w:val="lowerLetter"/>
      <w:lvlText w:val="%2."/>
      <w:lvlJc w:val="left"/>
      <w:pPr>
        <w:ind w:left="8904" w:hanging="360"/>
      </w:pPr>
    </w:lvl>
    <w:lvl w:ilvl="2" w:tplc="0409001B" w:tentative="1">
      <w:start w:val="1"/>
      <w:numFmt w:val="lowerRoman"/>
      <w:lvlText w:val="%3."/>
      <w:lvlJc w:val="right"/>
      <w:pPr>
        <w:ind w:left="9624" w:hanging="180"/>
      </w:pPr>
    </w:lvl>
    <w:lvl w:ilvl="3" w:tplc="0409000F" w:tentative="1">
      <w:start w:val="1"/>
      <w:numFmt w:val="decimal"/>
      <w:lvlText w:val="%4."/>
      <w:lvlJc w:val="left"/>
      <w:pPr>
        <w:ind w:left="10344" w:hanging="360"/>
      </w:pPr>
    </w:lvl>
    <w:lvl w:ilvl="4" w:tplc="04090019" w:tentative="1">
      <w:start w:val="1"/>
      <w:numFmt w:val="lowerLetter"/>
      <w:lvlText w:val="%5."/>
      <w:lvlJc w:val="left"/>
      <w:pPr>
        <w:ind w:left="11064" w:hanging="360"/>
      </w:pPr>
    </w:lvl>
    <w:lvl w:ilvl="5" w:tplc="0409001B" w:tentative="1">
      <w:start w:val="1"/>
      <w:numFmt w:val="lowerRoman"/>
      <w:lvlText w:val="%6."/>
      <w:lvlJc w:val="right"/>
      <w:pPr>
        <w:ind w:left="11784" w:hanging="180"/>
      </w:pPr>
    </w:lvl>
    <w:lvl w:ilvl="6" w:tplc="0409000F" w:tentative="1">
      <w:start w:val="1"/>
      <w:numFmt w:val="decimal"/>
      <w:lvlText w:val="%7."/>
      <w:lvlJc w:val="left"/>
      <w:pPr>
        <w:ind w:left="12504" w:hanging="360"/>
      </w:pPr>
    </w:lvl>
    <w:lvl w:ilvl="7" w:tplc="04090019" w:tentative="1">
      <w:start w:val="1"/>
      <w:numFmt w:val="lowerLetter"/>
      <w:lvlText w:val="%8."/>
      <w:lvlJc w:val="left"/>
      <w:pPr>
        <w:ind w:left="13224" w:hanging="360"/>
      </w:pPr>
    </w:lvl>
    <w:lvl w:ilvl="8" w:tplc="0409001B" w:tentative="1">
      <w:start w:val="1"/>
      <w:numFmt w:val="lowerRoman"/>
      <w:lvlText w:val="%9."/>
      <w:lvlJc w:val="right"/>
      <w:pPr>
        <w:ind w:left="13944" w:hanging="180"/>
      </w:pPr>
    </w:lvl>
  </w:abstractNum>
  <w:abstractNum w:abstractNumId="11"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A1613E"/>
    <w:multiLevelType w:val="hybridMultilevel"/>
    <w:tmpl w:val="C1D25114"/>
    <w:lvl w:ilvl="0" w:tplc="EBE44842">
      <w:start w:val="247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81F4057C"/>
    <w:lvl w:ilvl="0" w:tplc="8E04ACB8">
      <w:start w:val="1"/>
      <w:numFmt w:val="decimal"/>
      <w:pStyle w:val="Proposal"/>
      <w:lvlText w:val="Proposal %1"/>
      <w:lvlJc w:val="left"/>
      <w:pPr>
        <w:tabs>
          <w:tab w:val="num" w:pos="1754"/>
        </w:tabs>
        <w:ind w:left="1754" w:hanging="1304"/>
      </w:pPr>
      <w:rPr>
        <w:rFonts w:hint="default"/>
      </w:rPr>
    </w:lvl>
    <w:lvl w:ilvl="1" w:tplc="04090019">
      <w:start w:val="1"/>
      <w:numFmt w:val="lowerLetter"/>
      <w:lvlText w:val="%2."/>
      <w:lvlJc w:val="left"/>
      <w:pPr>
        <w:tabs>
          <w:tab w:val="num" w:pos="1890"/>
        </w:tabs>
        <w:ind w:left="1890" w:hanging="360"/>
      </w:pPr>
    </w:lvl>
    <w:lvl w:ilvl="2" w:tplc="0409001B">
      <w:start w:val="1"/>
      <w:numFmt w:val="lowerRoman"/>
      <w:lvlText w:val="%3."/>
      <w:lvlJc w:val="right"/>
      <w:pPr>
        <w:tabs>
          <w:tab w:val="num" w:pos="2610"/>
        </w:tabs>
        <w:ind w:left="2610" w:hanging="180"/>
      </w:p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19"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381234"/>
    <w:multiLevelType w:val="hybridMultilevel"/>
    <w:tmpl w:val="C1C8C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67935"/>
    <w:multiLevelType w:val="hybridMultilevel"/>
    <w:tmpl w:val="5FC09E5E"/>
    <w:lvl w:ilvl="0" w:tplc="A9301D9E">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614AE1A6"/>
    <w:lvl w:ilvl="0" w:tplc="1D328E8A">
      <w:start w:val="1"/>
      <w:numFmt w:val="decimal"/>
      <w:pStyle w:val="Reference"/>
      <w:lvlText w:val="[%1]"/>
      <w:lvlJc w:val="left"/>
      <w:pPr>
        <w:tabs>
          <w:tab w:val="num" w:pos="567"/>
        </w:tabs>
        <w:ind w:left="567" w:hanging="567"/>
      </w:pPr>
      <w:rPr>
        <w:rFonts w:hint="default"/>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0F2F61"/>
    <w:multiLevelType w:val="hybridMultilevel"/>
    <w:tmpl w:val="96DE4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99A5316"/>
    <w:multiLevelType w:val="hybridMultilevel"/>
    <w:tmpl w:val="F01CEEC6"/>
    <w:lvl w:ilvl="0" w:tplc="27CE7264">
      <w:start w:val="1"/>
      <w:numFmt w:val="lowerLetter"/>
      <w:lvlText w:val="(%1)"/>
      <w:lvlJc w:val="left"/>
      <w:pPr>
        <w:ind w:left="3913" w:hanging="1305"/>
      </w:pPr>
      <w:rPr>
        <w:rFonts w:hint="default"/>
      </w:rPr>
    </w:lvl>
    <w:lvl w:ilvl="1" w:tplc="04090019" w:tentative="1">
      <w:start w:val="1"/>
      <w:numFmt w:val="lowerLetter"/>
      <w:lvlText w:val="%2."/>
      <w:lvlJc w:val="left"/>
      <w:pPr>
        <w:ind w:left="3688" w:hanging="360"/>
      </w:pPr>
    </w:lvl>
    <w:lvl w:ilvl="2" w:tplc="0409001B" w:tentative="1">
      <w:start w:val="1"/>
      <w:numFmt w:val="lowerRoman"/>
      <w:lvlText w:val="%3."/>
      <w:lvlJc w:val="right"/>
      <w:pPr>
        <w:ind w:left="4408" w:hanging="180"/>
      </w:pPr>
    </w:lvl>
    <w:lvl w:ilvl="3" w:tplc="0409000F" w:tentative="1">
      <w:start w:val="1"/>
      <w:numFmt w:val="decimal"/>
      <w:lvlText w:val="%4."/>
      <w:lvlJc w:val="left"/>
      <w:pPr>
        <w:ind w:left="5128" w:hanging="360"/>
      </w:pPr>
    </w:lvl>
    <w:lvl w:ilvl="4" w:tplc="04090019" w:tentative="1">
      <w:start w:val="1"/>
      <w:numFmt w:val="lowerLetter"/>
      <w:lvlText w:val="%5."/>
      <w:lvlJc w:val="left"/>
      <w:pPr>
        <w:ind w:left="5848" w:hanging="360"/>
      </w:pPr>
    </w:lvl>
    <w:lvl w:ilvl="5" w:tplc="0409001B" w:tentative="1">
      <w:start w:val="1"/>
      <w:numFmt w:val="lowerRoman"/>
      <w:lvlText w:val="%6."/>
      <w:lvlJc w:val="right"/>
      <w:pPr>
        <w:ind w:left="6568" w:hanging="180"/>
      </w:pPr>
    </w:lvl>
    <w:lvl w:ilvl="6" w:tplc="0409000F" w:tentative="1">
      <w:start w:val="1"/>
      <w:numFmt w:val="decimal"/>
      <w:lvlText w:val="%7."/>
      <w:lvlJc w:val="left"/>
      <w:pPr>
        <w:ind w:left="7288" w:hanging="360"/>
      </w:pPr>
    </w:lvl>
    <w:lvl w:ilvl="7" w:tplc="04090019" w:tentative="1">
      <w:start w:val="1"/>
      <w:numFmt w:val="lowerLetter"/>
      <w:lvlText w:val="%8."/>
      <w:lvlJc w:val="left"/>
      <w:pPr>
        <w:ind w:left="8008" w:hanging="360"/>
      </w:pPr>
    </w:lvl>
    <w:lvl w:ilvl="8" w:tplc="0409001B" w:tentative="1">
      <w:start w:val="1"/>
      <w:numFmt w:val="lowerRoman"/>
      <w:lvlText w:val="%9."/>
      <w:lvlJc w:val="right"/>
      <w:pPr>
        <w:ind w:left="8728" w:hanging="180"/>
      </w:pPr>
    </w:lvl>
  </w:abstractNum>
  <w:abstractNum w:abstractNumId="38" w15:restartNumberingAfterBreak="0">
    <w:nsid w:val="7B3A2B63"/>
    <w:multiLevelType w:val="hybridMultilevel"/>
    <w:tmpl w:val="BA561FB4"/>
    <w:lvl w:ilvl="0" w:tplc="567E855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abstractNum w:abstractNumId="41"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cs="Times New Roman" w:hint="default"/>
      </w:rPr>
    </w:lvl>
    <w:lvl w:ilvl="1" w:tplc="AFC6C9A0">
      <w:start w:val="1"/>
      <w:numFmt w:val="bullet"/>
      <w:lvlText w:val="•"/>
      <w:lvlJc w:val="left"/>
      <w:pPr>
        <w:tabs>
          <w:tab w:val="num" w:pos="1440"/>
        </w:tabs>
        <w:ind w:left="1440" w:hanging="360"/>
      </w:pPr>
      <w:rPr>
        <w:rFonts w:ascii="Arial" w:hAnsi="Arial" w:cs="Times New Roman" w:hint="default"/>
      </w:rPr>
    </w:lvl>
    <w:lvl w:ilvl="2" w:tplc="7FCC5CFA">
      <w:start w:val="1"/>
      <w:numFmt w:val="bullet"/>
      <w:lvlText w:val="•"/>
      <w:lvlJc w:val="left"/>
      <w:pPr>
        <w:tabs>
          <w:tab w:val="num" w:pos="2160"/>
        </w:tabs>
        <w:ind w:left="2160" w:hanging="360"/>
      </w:pPr>
      <w:rPr>
        <w:rFonts w:ascii="Arial" w:hAnsi="Arial" w:cs="Times New Roman" w:hint="default"/>
      </w:rPr>
    </w:lvl>
    <w:lvl w:ilvl="3" w:tplc="735047B2">
      <w:start w:val="4085"/>
      <w:numFmt w:val="bullet"/>
      <w:lvlText w:val="–"/>
      <w:lvlJc w:val="left"/>
      <w:pPr>
        <w:tabs>
          <w:tab w:val="num" w:pos="2880"/>
        </w:tabs>
        <w:ind w:left="2880" w:hanging="360"/>
      </w:pPr>
      <w:rPr>
        <w:rFonts w:ascii="Arial" w:hAnsi="Arial" w:cs="Times New Roman" w:hint="default"/>
      </w:rPr>
    </w:lvl>
    <w:lvl w:ilvl="4" w:tplc="DC040220">
      <w:start w:val="1"/>
      <w:numFmt w:val="bullet"/>
      <w:lvlText w:val="•"/>
      <w:lvlJc w:val="left"/>
      <w:pPr>
        <w:tabs>
          <w:tab w:val="num" w:pos="3600"/>
        </w:tabs>
        <w:ind w:left="3600" w:hanging="360"/>
      </w:pPr>
      <w:rPr>
        <w:rFonts w:ascii="Arial" w:hAnsi="Arial" w:cs="Times New Roman" w:hint="default"/>
      </w:rPr>
    </w:lvl>
    <w:lvl w:ilvl="5" w:tplc="D91C832C">
      <w:start w:val="1"/>
      <w:numFmt w:val="bullet"/>
      <w:lvlText w:val="•"/>
      <w:lvlJc w:val="left"/>
      <w:pPr>
        <w:tabs>
          <w:tab w:val="num" w:pos="4320"/>
        </w:tabs>
        <w:ind w:left="4320" w:hanging="360"/>
      </w:pPr>
      <w:rPr>
        <w:rFonts w:ascii="Arial" w:hAnsi="Arial" w:cs="Times New Roman" w:hint="default"/>
      </w:rPr>
    </w:lvl>
    <w:lvl w:ilvl="6" w:tplc="90F8EEC2">
      <w:start w:val="1"/>
      <w:numFmt w:val="bullet"/>
      <w:lvlText w:val="•"/>
      <w:lvlJc w:val="left"/>
      <w:pPr>
        <w:tabs>
          <w:tab w:val="num" w:pos="5040"/>
        </w:tabs>
        <w:ind w:left="5040" w:hanging="360"/>
      </w:pPr>
      <w:rPr>
        <w:rFonts w:ascii="Arial" w:hAnsi="Arial" w:cs="Times New Roman" w:hint="default"/>
      </w:rPr>
    </w:lvl>
    <w:lvl w:ilvl="7" w:tplc="47E0D5E2">
      <w:start w:val="1"/>
      <w:numFmt w:val="bullet"/>
      <w:lvlText w:val="•"/>
      <w:lvlJc w:val="left"/>
      <w:pPr>
        <w:tabs>
          <w:tab w:val="num" w:pos="5760"/>
        </w:tabs>
        <w:ind w:left="5760" w:hanging="360"/>
      </w:pPr>
      <w:rPr>
        <w:rFonts w:ascii="Arial" w:hAnsi="Arial" w:cs="Times New Roman" w:hint="default"/>
      </w:rPr>
    </w:lvl>
    <w:lvl w:ilvl="8" w:tplc="F800C3B0">
      <w:start w:val="1"/>
      <w:numFmt w:val="bullet"/>
      <w:lvlText w:val="•"/>
      <w:lvlJc w:val="left"/>
      <w:pPr>
        <w:tabs>
          <w:tab w:val="num" w:pos="6480"/>
        </w:tabs>
        <w:ind w:left="6480" w:hanging="360"/>
      </w:pPr>
      <w:rPr>
        <w:rFonts w:ascii="Arial" w:hAnsi="Arial" w:cs="Times New Roman" w:hint="default"/>
      </w:rPr>
    </w:lvl>
  </w:abstractNum>
  <w:num w:numId="1">
    <w:abstractNumId w:val="27"/>
  </w:num>
  <w:num w:numId="2">
    <w:abstractNumId w:val="39"/>
  </w:num>
  <w:num w:numId="3">
    <w:abstractNumId w:val="24"/>
  </w:num>
  <w:num w:numId="4">
    <w:abstractNumId w:val="7"/>
  </w:num>
  <w:num w:numId="5">
    <w:abstractNumId w:val="40"/>
  </w:num>
  <w:num w:numId="6">
    <w:abstractNumId w:val="34"/>
  </w:num>
  <w:num w:numId="7">
    <w:abstractNumId w:val="29"/>
  </w:num>
  <w:num w:numId="8">
    <w:abstractNumId w:val="26"/>
  </w:num>
  <w:num w:numId="9">
    <w:abstractNumId w:val="16"/>
  </w:num>
  <w:num w:numId="10">
    <w:abstractNumId w:val="32"/>
  </w:num>
  <w:num w:numId="11">
    <w:abstractNumId w:val="23"/>
  </w:num>
  <w:num w:numId="12">
    <w:abstractNumId w:val="30"/>
  </w:num>
  <w:num w:numId="13">
    <w:abstractNumId w:val="28"/>
  </w:num>
  <w:num w:numId="14">
    <w:abstractNumId w:val="21"/>
  </w:num>
  <w:num w:numId="15">
    <w:abstractNumId w:val="12"/>
  </w:num>
  <w:num w:numId="16">
    <w:abstractNumId w:val="11"/>
  </w:num>
  <w:num w:numId="17">
    <w:abstractNumId w:val="36"/>
  </w:num>
  <w:num w:numId="18">
    <w:abstractNumId w:val="15"/>
  </w:num>
  <w:num w:numId="19">
    <w:abstractNumId w:val="2"/>
  </w:num>
  <w:num w:numId="20">
    <w:abstractNumId w:val="0"/>
  </w:num>
  <w:num w:numId="21">
    <w:abstractNumId w:val="33"/>
  </w:num>
  <w:num w:numId="22">
    <w:abstractNumId w:val="31"/>
  </w:num>
  <w:num w:numId="23">
    <w:abstractNumId w:val="4"/>
  </w:num>
  <w:num w:numId="24">
    <w:abstractNumId w:val="13"/>
  </w:num>
  <w:num w:numId="25">
    <w:abstractNumId w:val="9"/>
  </w:num>
  <w:num w:numId="26">
    <w:abstractNumId w:val="8"/>
  </w:num>
  <w:num w:numId="27">
    <w:abstractNumId w:val="19"/>
  </w:num>
  <w:num w:numId="28">
    <w:abstractNumId w:val="1"/>
  </w:num>
  <w:num w:numId="29">
    <w:abstractNumId w:val="17"/>
  </w:num>
  <w:num w:numId="30">
    <w:abstractNumId w:val="35"/>
  </w:num>
  <w:num w:numId="31">
    <w:abstractNumId w:val="5"/>
  </w:num>
  <w:num w:numId="32">
    <w:abstractNumId w:val="18"/>
  </w:num>
  <w:num w:numId="33">
    <w:abstractNumId w:val="18"/>
  </w:num>
  <w:num w:numId="34">
    <w:abstractNumId w:val="10"/>
  </w:num>
  <w:num w:numId="35">
    <w:abstractNumId w:val="37"/>
  </w:num>
  <w:num w:numId="36">
    <w:abstractNumId w:val="18"/>
    <w:lvlOverride w:ilvl="0">
      <w:startOverride w:val="1"/>
    </w:lvlOverride>
  </w:num>
  <w:num w:numId="37">
    <w:abstractNumId w:val="25"/>
  </w:num>
  <w:num w:numId="38">
    <w:abstractNumId w:val="38"/>
  </w:num>
  <w:num w:numId="39">
    <w:abstractNumId w:val="3"/>
  </w:num>
  <w:num w:numId="40">
    <w:abstractNumId w:val="41"/>
  </w:num>
  <w:num w:numId="41">
    <w:abstractNumId w:val="29"/>
  </w:num>
  <w:num w:numId="42">
    <w:abstractNumId w:val="20"/>
  </w:num>
  <w:num w:numId="43">
    <w:abstractNumId w:val="14"/>
  </w:num>
  <w:num w:numId="44">
    <w:abstractNumId w:val="6"/>
  </w:num>
  <w:num w:numId="45">
    <w:abstractNumId w:val="22"/>
  </w:num>
  <w:num w:numId="46">
    <w:abstractNumId w:val="18"/>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ABC"/>
    <w:rsid w:val="00021FA0"/>
    <w:rsid w:val="0002211B"/>
    <w:rsid w:val="00022139"/>
    <w:rsid w:val="00022A63"/>
    <w:rsid w:val="00023E3C"/>
    <w:rsid w:val="0002422A"/>
    <w:rsid w:val="00024710"/>
    <w:rsid w:val="00024CB3"/>
    <w:rsid w:val="00024F2B"/>
    <w:rsid w:val="00025129"/>
    <w:rsid w:val="00025DF6"/>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0F4"/>
    <w:rsid w:val="00056424"/>
    <w:rsid w:val="0005642D"/>
    <w:rsid w:val="000566A3"/>
    <w:rsid w:val="00056A95"/>
    <w:rsid w:val="00056CCF"/>
    <w:rsid w:val="00056CF7"/>
    <w:rsid w:val="0005743A"/>
    <w:rsid w:val="00057980"/>
    <w:rsid w:val="00057BB8"/>
    <w:rsid w:val="00057F36"/>
    <w:rsid w:val="00060442"/>
    <w:rsid w:val="000608E8"/>
    <w:rsid w:val="00060AD1"/>
    <w:rsid w:val="00060C20"/>
    <w:rsid w:val="00060ECD"/>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B93"/>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692"/>
    <w:rsid w:val="00124A52"/>
    <w:rsid w:val="00124CFA"/>
    <w:rsid w:val="00124D74"/>
    <w:rsid w:val="00124DCA"/>
    <w:rsid w:val="001251DA"/>
    <w:rsid w:val="001257F8"/>
    <w:rsid w:val="00125B72"/>
    <w:rsid w:val="00125CED"/>
    <w:rsid w:val="00125D5E"/>
    <w:rsid w:val="00126164"/>
    <w:rsid w:val="001266B5"/>
    <w:rsid w:val="00127310"/>
    <w:rsid w:val="00127507"/>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014"/>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9E2"/>
    <w:rsid w:val="001A7B4B"/>
    <w:rsid w:val="001B0343"/>
    <w:rsid w:val="001B04F7"/>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EDB"/>
    <w:rsid w:val="001F4F06"/>
    <w:rsid w:val="001F5588"/>
    <w:rsid w:val="001F593C"/>
    <w:rsid w:val="001F5B8F"/>
    <w:rsid w:val="001F6AAA"/>
    <w:rsid w:val="001F6DEF"/>
    <w:rsid w:val="001F713F"/>
    <w:rsid w:val="001F7141"/>
    <w:rsid w:val="001F71D4"/>
    <w:rsid w:val="001F78A1"/>
    <w:rsid w:val="0020018E"/>
    <w:rsid w:val="00200624"/>
    <w:rsid w:val="0020088A"/>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2B"/>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5AE0"/>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5110"/>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1C8"/>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6F50"/>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3EDA"/>
    <w:rsid w:val="002E418D"/>
    <w:rsid w:val="002E4BF2"/>
    <w:rsid w:val="002E50F1"/>
    <w:rsid w:val="002E53DF"/>
    <w:rsid w:val="002E54F8"/>
    <w:rsid w:val="002E57CF"/>
    <w:rsid w:val="002E5CCF"/>
    <w:rsid w:val="002E6DB3"/>
    <w:rsid w:val="002E74F1"/>
    <w:rsid w:val="002E7D9D"/>
    <w:rsid w:val="002E7E8F"/>
    <w:rsid w:val="002F02AE"/>
    <w:rsid w:val="002F0347"/>
    <w:rsid w:val="002F0C0F"/>
    <w:rsid w:val="002F1D7B"/>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003"/>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499"/>
    <w:rsid w:val="00365ACB"/>
    <w:rsid w:val="00365BEF"/>
    <w:rsid w:val="00366273"/>
    <w:rsid w:val="0036664E"/>
    <w:rsid w:val="0036670C"/>
    <w:rsid w:val="00366DB5"/>
    <w:rsid w:val="0036765C"/>
    <w:rsid w:val="00367C91"/>
    <w:rsid w:val="0037029C"/>
    <w:rsid w:val="00370D20"/>
    <w:rsid w:val="003713FB"/>
    <w:rsid w:val="00371788"/>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4A5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DC5"/>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777"/>
    <w:rsid w:val="004028E0"/>
    <w:rsid w:val="00404059"/>
    <w:rsid w:val="004048D6"/>
    <w:rsid w:val="00404B70"/>
    <w:rsid w:val="00405046"/>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844"/>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09C"/>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8E0"/>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0EDF"/>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BD6"/>
    <w:rsid w:val="00560DEB"/>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5FEB"/>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747"/>
    <w:rsid w:val="00583B90"/>
    <w:rsid w:val="00583C64"/>
    <w:rsid w:val="00583CDE"/>
    <w:rsid w:val="00583E12"/>
    <w:rsid w:val="00584244"/>
    <w:rsid w:val="005846BD"/>
    <w:rsid w:val="00584702"/>
    <w:rsid w:val="00584C31"/>
    <w:rsid w:val="00584FC2"/>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5CDC"/>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1ED"/>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41E"/>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88D"/>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20E"/>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24B"/>
    <w:rsid w:val="006D1AC4"/>
    <w:rsid w:val="006D1F79"/>
    <w:rsid w:val="006D20A8"/>
    <w:rsid w:val="006D258E"/>
    <w:rsid w:val="006D26C2"/>
    <w:rsid w:val="006D2918"/>
    <w:rsid w:val="006D2FD7"/>
    <w:rsid w:val="006D30F2"/>
    <w:rsid w:val="006D339E"/>
    <w:rsid w:val="006D34CE"/>
    <w:rsid w:val="006D3AC4"/>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DE9"/>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0F3"/>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5AD"/>
    <w:rsid w:val="007B75B2"/>
    <w:rsid w:val="007C0083"/>
    <w:rsid w:val="007C0139"/>
    <w:rsid w:val="007C0529"/>
    <w:rsid w:val="007C081D"/>
    <w:rsid w:val="007C0C4A"/>
    <w:rsid w:val="007C0DFF"/>
    <w:rsid w:val="007C10CC"/>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407"/>
    <w:rsid w:val="007F041C"/>
    <w:rsid w:val="007F099D"/>
    <w:rsid w:val="007F0AD8"/>
    <w:rsid w:val="007F0E57"/>
    <w:rsid w:val="007F0E95"/>
    <w:rsid w:val="007F13B6"/>
    <w:rsid w:val="007F16D4"/>
    <w:rsid w:val="007F173B"/>
    <w:rsid w:val="007F2219"/>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1DE3"/>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98E"/>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4B5"/>
    <w:rsid w:val="008A26A6"/>
    <w:rsid w:val="008A27B1"/>
    <w:rsid w:val="008A2BC7"/>
    <w:rsid w:val="008A2EEC"/>
    <w:rsid w:val="008A3368"/>
    <w:rsid w:val="008A3E47"/>
    <w:rsid w:val="008A3E82"/>
    <w:rsid w:val="008A3F45"/>
    <w:rsid w:val="008A40BE"/>
    <w:rsid w:val="008A40C1"/>
    <w:rsid w:val="008A41B7"/>
    <w:rsid w:val="008A5537"/>
    <w:rsid w:val="008A57C8"/>
    <w:rsid w:val="008A59FE"/>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4F6"/>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6934"/>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BB8"/>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9A8"/>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A0009"/>
    <w:rsid w:val="009A0460"/>
    <w:rsid w:val="009A0780"/>
    <w:rsid w:val="009A0D9B"/>
    <w:rsid w:val="009A14E8"/>
    <w:rsid w:val="009A17F4"/>
    <w:rsid w:val="009A1A33"/>
    <w:rsid w:val="009A1C15"/>
    <w:rsid w:val="009A2793"/>
    <w:rsid w:val="009A2FE3"/>
    <w:rsid w:val="009A37CF"/>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4C99"/>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CE0"/>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76B"/>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880"/>
    <w:rsid w:val="00A92A7F"/>
    <w:rsid w:val="00A92CBF"/>
    <w:rsid w:val="00A936B9"/>
    <w:rsid w:val="00A93933"/>
    <w:rsid w:val="00A93F81"/>
    <w:rsid w:val="00A9410C"/>
    <w:rsid w:val="00A94934"/>
    <w:rsid w:val="00A95172"/>
    <w:rsid w:val="00A9557B"/>
    <w:rsid w:val="00A95963"/>
    <w:rsid w:val="00A95E87"/>
    <w:rsid w:val="00A97124"/>
    <w:rsid w:val="00A9723E"/>
    <w:rsid w:val="00A97C6C"/>
    <w:rsid w:val="00AA00B5"/>
    <w:rsid w:val="00AA0777"/>
    <w:rsid w:val="00AA09FF"/>
    <w:rsid w:val="00AA0E54"/>
    <w:rsid w:val="00AA1483"/>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43E"/>
    <w:rsid w:val="00AE3803"/>
    <w:rsid w:val="00AE3957"/>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4B6"/>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ED8"/>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4D98"/>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7F4"/>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E7A"/>
    <w:rsid w:val="00BC6EBE"/>
    <w:rsid w:val="00BC7009"/>
    <w:rsid w:val="00BC720B"/>
    <w:rsid w:val="00BC7816"/>
    <w:rsid w:val="00BC7CFB"/>
    <w:rsid w:val="00BD01AB"/>
    <w:rsid w:val="00BD0770"/>
    <w:rsid w:val="00BD0E40"/>
    <w:rsid w:val="00BD1533"/>
    <w:rsid w:val="00BD166C"/>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8"/>
    <w:rsid w:val="00BF1D9A"/>
    <w:rsid w:val="00BF281D"/>
    <w:rsid w:val="00BF2A42"/>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2FD"/>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5DE"/>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776D2"/>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D97"/>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01B"/>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94C"/>
    <w:rsid w:val="00D17CD9"/>
    <w:rsid w:val="00D20765"/>
    <w:rsid w:val="00D208BA"/>
    <w:rsid w:val="00D208E3"/>
    <w:rsid w:val="00D20BCA"/>
    <w:rsid w:val="00D20C5E"/>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7C1"/>
    <w:rsid w:val="00DB7ABF"/>
    <w:rsid w:val="00DC00B8"/>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784"/>
    <w:rsid w:val="00E06A2D"/>
    <w:rsid w:val="00E06B0A"/>
    <w:rsid w:val="00E06CF1"/>
    <w:rsid w:val="00E06D7B"/>
    <w:rsid w:val="00E06EDF"/>
    <w:rsid w:val="00E07065"/>
    <w:rsid w:val="00E104D5"/>
    <w:rsid w:val="00E10730"/>
    <w:rsid w:val="00E10AD4"/>
    <w:rsid w:val="00E11587"/>
    <w:rsid w:val="00E11665"/>
    <w:rsid w:val="00E119BE"/>
    <w:rsid w:val="00E11BFB"/>
    <w:rsid w:val="00E11C17"/>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5F0"/>
    <w:rsid w:val="00E47AE2"/>
    <w:rsid w:val="00E47B06"/>
    <w:rsid w:val="00E47BD8"/>
    <w:rsid w:val="00E47C91"/>
    <w:rsid w:val="00E47E6E"/>
    <w:rsid w:val="00E5146B"/>
    <w:rsid w:val="00E5151B"/>
    <w:rsid w:val="00E51A26"/>
    <w:rsid w:val="00E5236D"/>
    <w:rsid w:val="00E52ABA"/>
    <w:rsid w:val="00E53108"/>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00E"/>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70B"/>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160"/>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1DD"/>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4FF"/>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562"/>
    <w:rsid w:val="00F20B74"/>
    <w:rsid w:val="00F20E6F"/>
    <w:rsid w:val="00F21074"/>
    <w:rsid w:val="00F2153D"/>
    <w:rsid w:val="00F21736"/>
    <w:rsid w:val="00F220ED"/>
    <w:rsid w:val="00F22307"/>
    <w:rsid w:val="00F2280E"/>
    <w:rsid w:val="00F22AFD"/>
    <w:rsid w:val="00F23B11"/>
    <w:rsid w:val="00F23C07"/>
    <w:rsid w:val="00F23E18"/>
    <w:rsid w:val="00F23ED8"/>
    <w:rsid w:val="00F241F7"/>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47F4F"/>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4D"/>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615B"/>
    <w:rsid w:val="00F96265"/>
    <w:rsid w:val="00F96864"/>
    <w:rsid w:val="00F97511"/>
    <w:rsid w:val="00F97548"/>
    <w:rsid w:val="00F97F79"/>
    <w:rsid w:val="00FA0408"/>
    <w:rsid w:val="00FA063C"/>
    <w:rsid w:val="00FA0A8B"/>
    <w:rsid w:val="00FA0ABC"/>
    <w:rsid w:val="00FA1823"/>
    <w:rsid w:val="00FA2597"/>
    <w:rsid w:val="00FA46BC"/>
    <w:rsid w:val="00FA4CB2"/>
    <w:rsid w:val="00FA4CDE"/>
    <w:rsid w:val="00FA57BB"/>
    <w:rsid w:val="00FA5EAC"/>
    <w:rsid w:val="00FA6025"/>
    <w:rsid w:val="00FA6758"/>
    <w:rsid w:val="00FA6A02"/>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A90"/>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761"/>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EFD6E1"/>
  <w15:docId w15:val="{3E4B6EED-FCEA-4AB5-805D-392270979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rsid w:val="001251DA"/>
    <w:pPr>
      <w:numPr>
        <w:numId w:val="33"/>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character" w:customStyle="1" w:styleId="BodyTextChar1">
    <w:name w:val="Body Text Char1"/>
    <w:aliases w:val="bt Char1,AvtalBrödtext Char1, ändrad Char1,ändrad Char1,Bodytext Char1,AvtalBrodtext Char1,andrad Char1,EHPT Char1,Body Text2 Char1,Body3 Char1,compact Char1,paragraph 2 Char1,body indent Char1,- TF Char1,Requirements Char1,Response Char"/>
    <w:uiPriority w:val="99"/>
    <w:rsid w:val="00956934"/>
    <w:rPr>
      <w:rFonts w:ascii="Times New Roman" w:eastAsia="Times New Roman" w:hAnsi="Times New Roman"/>
      <w:sz w:val="24"/>
      <w:lang w:val="sv-SE" w:eastAsia="ja-JP"/>
    </w:rPr>
  </w:style>
  <w:style w:type="paragraph" w:customStyle="1" w:styleId="Reference">
    <w:name w:val="Reference"/>
    <w:basedOn w:val="Normal"/>
    <w:link w:val="ReferenceChar"/>
    <w:qFormat/>
    <w:rsid w:val="009A37CF"/>
    <w:pPr>
      <w:numPr>
        <w:numId w:val="37"/>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9A37CF"/>
    <w:rPr>
      <w:rFonts w:ascii="Arial" w:hAnsi="Arial"/>
      <w:lang w:val="en-GB" w:eastAsia="zh-CN"/>
    </w:rPr>
  </w:style>
  <w:style w:type="paragraph" w:customStyle="1" w:styleId="TF">
    <w:name w:val="TF"/>
    <w:basedOn w:val="TH"/>
    <w:rsid w:val="006C020E"/>
    <w:pPr>
      <w:keepNext w:val="0"/>
      <w:spacing w:before="0" w:after="240"/>
    </w:pPr>
    <w:rPr>
      <w:rFonts w:eastAsia="Times New Roman"/>
      <w:sz w:val="22"/>
      <w:lang w:val="en-US" w:eastAsia="zh-CN"/>
    </w:rPr>
  </w:style>
  <w:style w:type="paragraph" w:customStyle="1" w:styleId="Bulleted">
    <w:name w:val="Bulleted"/>
    <w:aliases w:val="Symbol (symbol),Left:  0,25&quot;,Hanging:  0"/>
    <w:basedOn w:val="Normal"/>
    <w:uiPriority w:val="99"/>
    <w:rsid w:val="006C020E"/>
    <w:pPr>
      <w:numPr>
        <w:ilvl w:val="2"/>
        <w:numId w:val="39"/>
      </w:numPr>
      <w:spacing w:after="120"/>
    </w:pPr>
    <w:rPr>
      <w:rFonts w:ascii="Arial" w:eastAsia="Batang" w:hAnsi="Arial"/>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67179781">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416A06-BC12-4841-A88C-BD10F4279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993</TotalTime>
  <Pages>8</Pages>
  <Words>1052</Words>
  <Characters>5997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Cheng</dc:creator>
  <cp:lastModifiedBy>Dennis Hui</cp:lastModifiedBy>
  <cp:revision>145</cp:revision>
  <dcterms:created xsi:type="dcterms:W3CDTF">2016-05-05T16:23:00Z</dcterms:created>
  <dcterms:modified xsi:type="dcterms:W3CDTF">2016-10-01T07:29:00Z</dcterms:modified>
</cp:coreProperties>
</file>